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КОМИТЕТ ПО РАЗВИТИЮ МАЛОГО, СРЕДНЕГО БИЗНЕСА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ПОТРЕБИТЕЛЬСКОГО РЫНКА 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ноября 2010 г. N 17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РАЗВИТИЮ МАЛОГО, СРЕДНЕГО БИЗНЕСА И ПОТРЕБИТЕЛЬСКОГО РЫНКА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ПО ИСПОЛНЕНИЮ ГОСУДАРСТВЕННОЙ ФУНКЦИИ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ВЕДЕНИЮ РЕЕСТРА РОЗНИЧНЫХ РЫНКОВ НА ТЕРРИТОРИИ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Федерального закона от 30.12.2006 N 271-ФЗ "О розничных рынках и о внесении изменений в Трудовой кодекс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подпункта 3.16 пункта 3</w:t>
        </w:r>
      </w:hyperlink>
      <w:r>
        <w:rPr>
          <w:rFonts w:ascii="Calibri" w:hAnsi="Calibri" w:cs="Calibri"/>
        </w:rPr>
        <w:t xml:space="preserve"> Положения о комитете по развитию малого, среднего бизнеса и потребительского рынка Ленинградской области, утвержденного постановлением Правительства Ленинградской области от 15.11.2004 N 269 "Об утверждении внутренней структуры и Положения о комитете по развитию малого, среднего</w:t>
      </w:r>
      <w:proofErr w:type="gramEnd"/>
      <w:r>
        <w:rPr>
          <w:rFonts w:ascii="Calibri" w:hAnsi="Calibri" w:cs="Calibri"/>
        </w:rPr>
        <w:t xml:space="preserve"> бизнеса и потребительского рынка Ленинградской области",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29.05.2007 N 121 "Об организации розничных рынков на территории Ленинградской области" и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реестра розничных рынков на территории Ленинградской области, утвержденного приказом комитета по развитию малого, среднего бизнеса и потребительского рынка Ленинградской области от 02.04.2010 N 1, приказываю: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комитета по развитию малого, среднего бизнеса и потребительского рынка Ленинградской области по исполнению государственной функции по ведению реестра розничных рынков на территории Ленинградской области.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Начальникам структурных подразделений комитета по развитию малого, среднего бизнеса и потребительского рынка Ленинградской области организовать изучение </w:t>
      </w:r>
      <w:hyperlink w:anchor="Par37" w:history="1">
        <w:r>
          <w:rPr>
            <w:rFonts w:ascii="Calibri" w:hAnsi="Calibri" w:cs="Calibri"/>
            <w:color w:val="0000FF"/>
          </w:rPr>
          <w:t>Административного регламента</w:t>
        </w:r>
      </w:hyperlink>
      <w:r>
        <w:rPr>
          <w:rFonts w:ascii="Calibri" w:hAnsi="Calibri" w:cs="Calibri"/>
        </w:rPr>
        <w:t xml:space="preserve"> подчиненными должностными лицами и обеспечить его выполнение.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приказа оставляю за собой.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развитию малого, среднего бизнеса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потребительского рынка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Н.Г.Смирнова</w:t>
      </w:r>
      <w:proofErr w:type="spellEnd"/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комитета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развитию малого,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бизнеса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потребительского рынка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30.11.2010 N 17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РАЗВИТИЮ МАЛОГО, СРЕДНЕГО БИЗНЕСА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ПОТРЕБИТЕЛЬСКОГО РЫНКА ЛЕНИНГРАДСКОЙ ОБЛАСТИ ПО ИСПОЛНЕНИЮ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ГОСУДАРСТВЕННОЙ ФУНКЦИИ ПО ВЕДЕНИЮ РЕЕСТРА РОЗНИЧНЫХ РЫНКОВ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исполнения государственной функции по ведению реестра розничных рынков на территории Ленинградской области (далее - Административный регламент) разработан в целях учета розничных рынков, расположенных на территории Ленинградской области, и определяет сроки и последовательность административных действий уполномоченным органом исполнительной власти Ленинградской области по ведению реестра розничных рынков Ленинградской области.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Краткое наименование государственной функции: ведение реестра розничных рынков на территории Ленинградской области (далее - Реестр).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Исполнение государственной функции осуществляется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30.12.2006 N 271-ФЗ "О розничных рынках и о внесении изменений в Трудовой кодекс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подпунктом 3.16 пункта 3</w:t>
        </w:r>
      </w:hyperlink>
      <w:r>
        <w:rPr>
          <w:rFonts w:ascii="Calibri" w:hAnsi="Calibri" w:cs="Calibri"/>
        </w:rPr>
        <w:t xml:space="preserve"> Положения о комитете по развитию малого, среднего бизнеса и потребительского рынка Ленинградской области, утвержденного постановлением Правительства Ленинградской области от 15.11.2004 N 269 "Об утверждении внутренней структуры и Положения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комитете по развитию малого, среднего бизнеса и потребительского рынка Ленинградской области",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29.05.2007 N 121 "Об организации розничных рынков на территории Ленинградской области",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реестра розничных рынков на территории Ленинградской области, утвержденным приказом комитета по развитию малого, среднего бизнеса и потребительского рынка Ленинградской области от 02.04.2010 N 1.</w:t>
      </w:r>
      <w:proofErr w:type="gramEnd"/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Уполномоченным органом исполнительной власти Ленинградской области по исполнению государственной функции по ведению Реестра является комитет по развитию малого, среднего бизнеса и потребительского рынка Ленинградской области (далее - Комитет).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исполнении государственной функции по ведению Реестра Комитет взаимодействует с органами местного самоуправления, уполномоченными в соответствии с областным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04.05.2007 N 80-оз "Об организации розничных рынков на территории Ленинградской области" выдавать разрешение на право организации розничного рынка на территории Ленинградской области.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Сведения, содержащиеся в Реестре, являются открытыми и общедоступными и подлежат размещению на официальном сайте Правительства Ленинградской области.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Термины и определения используются в настоящем Административном регламенте в понятиях, определенных действующим законодательством Российской Федерации.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Результатом исполнения государственной функции является Реестр, включающий в себя информацию о розничных рынках на территории Ленинградской области.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Исполнение государственной функции по ведению Реестра возложено на главного специалиста отдела развития потребительского рынка Комитета (далее - главный специалист).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Реестр формируется главным специалистом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от 02.04.2010 N 1 на основании представленных администрацией городского, сельского поселения, городского округа Ленинградской области копии правового акта о принятии решения о выдаче (переоформлении, приостановлении, возобновлении, продлении срока действия, аннулировании) разрешения на право организации розничного рынка на территории Ленинградской области и копии разрешения на право организации розничного рынка на территории Ленинградской</w:t>
      </w:r>
      <w:proofErr w:type="gramEnd"/>
      <w:r>
        <w:rPr>
          <w:rFonts w:ascii="Calibri" w:hAnsi="Calibri" w:cs="Calibri"/>
        </w:rPr>
        <w:t xml:space="preserve"> области. </w:t>
      </w:r>
      <w:hyperlink w:anchor="Par124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устанавливается регламентом и является приложением к нему.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 размещается на официальном портале Администрации Ленинградской области в сети Интернет по адресу: www.lenobl.ru/Бизнес/Потребительский рынок/Розничные рынки/.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Обновление Реестра в электронном виде и на бумажном носителе осуществляется один раз в квартал не позднее 15-го числа месяца, следующего за отчетным кварталом.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Информация о месте нахождения и графике работы органа исполнительной власти, исполняющего государственную функцию: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Местонахождение комитета: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191311, Санкт-Петербург, Суворовский проспект, дом 67.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Почтовый адрес: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191311, Санкт-Петербург, Суворовский проспект, дом 67.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Телефон/факс: (812)274-46-42, (812)274-46-56.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Адрес электронной почты: smirnova@lenreg.ru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Интернет-представительство комитета на официальном сайте Правительства Ленинградской области (www.lenobl.ru) находится в разделе "Бизнес".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График работы: понедельник-четверг с 09.00 до 18.00, пятница - с 09.00 до 17.00 (перерыв - 11.30-12.18). Продолжительность рабочего дня, непосредственно предшествующего нерабочему праздничному дню, уменьшается на один час.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III. Состав, последовательность и сроки выполнения административных процедур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ведении Реестра главный специалист, ответственный за его ведение, осуществляет следующие административные процедуры: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Рассматривает копии документов, представленные администрацией городского, сельского поселений, городского округа Ленинградской области правового акта о принятии решения о выдаче (переоформлении, приостановлении, возобновлении, продлении срока действия, аннулировании) разрешения на право организации розничного рынка на территории Ленинградской области и разрешения на право организации розничного рынка на территории Ленинградской области на соответствие требованиям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30.12.2006 N 271-ФЗ "О розничных рынках и</w:t>
      </w:r>
      <w:proofErr w:type="gramEnd"/>
      <w:r>
        <w:rPr>
          <w:rFonts w:ascii="Calibri" w:hAnsi="Calibri" w:cs="Calibri"/>
        </w:rPr>
        <w:t xml:space="preserve"> о внесении изменений в Трудовой кодекс Российской Федерации" и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от 02.04.2010 N 1.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После проверки представленных документов на соответствие требованиям вышеназванных нормативных актов главный специалист не позднее 5 рабочих дней со дня получения информации от администрации городского, сельского поселения, городского округа вносит в Реестр сведения, утвержденные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от 02.04.2010 N 1: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органа местного самоуправления, выдавшего разрешение на право организации розничного рынка на территории Ленинградской области (далее - разрешение),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номер правового акта органа местного самоуправления о принятии решения о выдаче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и сокращенное наименование юридического лица, в том числе фирменное наименование и организационно-правовая форма,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местонахождение юридического лица, месторасположение объекта (объектов) недвижимости, где предполагается организовать розничный рынок,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тип розничного рынка,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идентификационный номер налогоплательщика,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действия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и срок приостановления, дата возобновления действия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и дата аннулирования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и дата продления срока действия разрешения,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и дата прекращения действия разрешения.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внесения сведений в Реестр главный специалист, ответственный за его ведение, сохраняет его электронную версию на отчетную дату, распечатывает документ и подписывает у председателя Комитета.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Реестр на бумажном носителе с подписью председателя Комитета хранится в отделе развития потребительского рынка Комитета в деле "Реестр розничных рынков на территории Ленинградской области".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 xml:space="preserve">5. Консультации по процедуре ведения Реестра предоставляются должностным лицом Комитета, осуществляющим исполнение государственной функции, в устной или письменной </w:t>
      </w:r>
      <w:r>
        <w:rPr>
          <w:rFonts w:ascii="Calibri" w:hAnsi="Calibri" w:cs="Calibri"/>
        </w:rPr>
        <w:lastRenderedPageBreak/>
        <w:t>форме: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непосредственного обращения;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обращения по телефону;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письменных обращений.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Консультации, указанные в </w:t>
      </w:r>
      <w:hyperlink w:anchor="Par8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, предоставляются бесплатно.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ответе на телефонные звонки, устные и письменные обращения должностное лицо Комитета отвечает вежливо и корректно.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непосредственного консультирования и при осуществлении консультирования по телефону должностное лицо Комитета предоставляет информацию: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нормативных актах по вопросам ведения Реестра (наименование, номер, дата принятия нормативного правового акта);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месте размещения Реестра в сети Интернет;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месте нахождения, почтовых и электронных адресах и контактных телефонах Комитета и подведомственных ему структур.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посетителей по вопросам ведения Реестра осуществляется в помещениях Комитета. Указанные помещения для оформления документов должны быть удобными, просторными, оборудованы столами, стульями и необходимой оргтехникой. Количество мест для приема посетителей определяется исходя из фактической нагрузки и возможностей для их размещения в помещении.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Реестр ведется на государственном языке Российской Федерации.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защиты сведений, включенных в Реестр, Комитет должен обеспечить бесперебойную работу технических средств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Комитете в местах, исключающих их утрату одновременно с оригиналом.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Главный специалист несет установленную законодательством Российской Федерации ответственность за неисполнение (ненадлежащее исполнение) должностных обязанностей.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Ежеквартальный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главным специалистом государственной функции по ведению Реестра осуществляет заместитель председателя Комитета путем контроля достижения результатов, предусмотренных Административным регламентом.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выявления в результате ежеквартального контроля нарушений требований Административного регламента результаты ежеквартального контроля оформляются в виде распоряжения председателя Комитета с указанием мер по устранению выявленных нарушений.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Внеплановая проверка качества исполнения государственной функции по ведению Реестра проводится руководством Комитета по конкретному аргументированному обращению заявителей.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Исправление ошибок, допущенных при осуществлении государственной функции по ведению Реестра, осуществляется на основании обращения заявителей, по результатам проверки. Процедура исправления ошибок, не требующая повторной дополнительной подготовки к осуществлению государственной функции по ведению Реестра, занимает пять рабочих дней.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V. Досудебный порядок обжалования решений и действий Комитета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Получатели государственной функции имеют право на обжалование действий (бездействия) государственных гражданских служащих в досудебном и судебном порядке в соответствии с законодательством Российской Федерации.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Получатели государственной функции имеют право обратиться в Комитет с обращением, рассмотрение которого осуществляется Комитетом в соответствии с положениями </w:t>
      </w:r>
      <w:r>
        <w:rPr>
          <w:rFonts w:ascii="Calibri" w:hAnsi="Calibri" w:cs="Calibri"/>
        </w:rPr>
        <w:lastRenderedPageBreak/>
        <w:t xml:space="preserve">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21"/>
      <w:bookmarkEnd w:id="10"/>
      <w:r>
        <w:rPr>
          <w:rFonts w:ascii="Calibri" w:hAnsi="Calibri" w:cs="Calibri"/>
        </w:rPr>
        <w:t>Приложение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E4A79" w:rsidSect="006C3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РЕЕСТР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РОЗНИЧНЫХ РЫНКОВ НА ТЕРРИТОРИИ 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 ГОД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960"/>
        <w:gridCol w:w="1440"/>
        <w:gridCol w:w="1440"/>
        <w:gridCol w:w="840"/>
        <w:gridCol w:w="1080"/>
        <w:gridCol w:w="960"/>
        <w:gridCol w:w="960"/>
        <w:gridCol w:w="960"/>
        <w:gridCol w:w="960"/>
        <w:gridCol w:w="1080"/>
      </w:tblGrid>
      <w:tr w:rsidR="00EE4A79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самоуправ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выдавшего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разрешение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право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роз-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ничного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Ленинград-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номер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равления</w:t>
            </w:r>
            <w:proofErr w:type="spellEnd"/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приня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выдаче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разреше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и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кого лица,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фирменное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хождение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юридичес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кого лица,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положение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(объектов)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мости,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где пред-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полагается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розничный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рынок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Иденти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фикаци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вия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срок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возоб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вия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дата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анну-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дата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вия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дата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прекра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вия   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E4A7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</w:tr>
      <w:tr w:rsidR="00EE4A79">
        <w:trPr>
          <w:tblCellSpacing w:w="5" w:type="nil"/>
        </w:trPr>
        <w:tc>
          <w:tcPr>
            <w:tcW w:w="133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A7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A7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4A7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A79" w:rsidRDefault="00E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развитию малого, среднего бизнеса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потребительского рынка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Н.Г.Смирнова</w:t>
      </w:r>
      <w:proofErr w:type="spellEnd"/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A79" w:rsidRDefault="00EE4A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6545D" w:rsidRDefault="0016545D"/>
    <w:sectPr w:rsidR="001654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79"/>
    <w:rsid w:val="0016545D"/>
    <w:rsid w:val="00EE4A79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59DB3C2516C1652B3149502C5992B0D2F6FF6405D0F4B065076ACFE00495509B5429B9BF71453d822G" TargetMode="External"/><Relationship Id="rId13" Type="http://schemas.openxmlformats.org/officeDocument/2006/relationships/hyperlink" Target="consultantplus://offline/ref=EBF59DB3C2516C1652B3149502C5992B0D2E6EF7405D0F4B065076ACFE00495509B5429B9BF71453d823G" TargetMode="External"/><Relationship Id="rId18" Type="http://schemas.openxmlformats.org/officeDocument/2006/relationships/hyperlink" Target="consultantplus://offline/ref=EBF59DB3C2516C1652B30B8417C5992B0D2B64F342500F4B065076ACFEd02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59DB3C2516C1652B3149502C5992B0D2B65F1485D0F4B065076ACFEd020G" TargetMode="External"/><Relationship Id="rId12" Type="http://schemas.openxmlformats.org/officeDocument/2006/relationships/hyperlink" Target="consultantplus://offline/ref=EBF59DB3C2516C1652B3149502C5992B0D2F6FF6405D0F4B065076ACFE00495509B5429B9BF71453d822G" TargetMode="External"/><Relationship Id="rId17" Type="http://schemas.openxmlformats.org/officeDocument/2006/relationships/hyperlink" Target="consultantplus://offline/ref=EBF59DB3C2516C1652B3149502C5992B0D2F6FF6405D0F4B065076ACFE00495509B5429B9BF71453d82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F59DB3C2516C1652B3149502C5992B0D2F6FF6405D0F4B065076ACFE00495509B5429B9BF71452d82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59DB3C2516C1652B3149502C5992B0D2B69F4435C0F4B065076ACFE00495509B5429B9BF71550d822G" TargetMode="External"/><Relationship Id="rId11" Type="http://schemas.openxmlformats.org/officeDocument/2006/relationships/hyperlink" Target="consultantplus://offline/ref=EBF59DB3C2516C1652B3149502C5992B0D2B65F1485D0F4B065076ACFEd020G" TargetMode="External"/><Relationship Id="rId5" Type="http://schemas.openxmlformats.org/officeDocument/2006/relationships/hyperlink" Target="consultantplus://offline/ref=EBF59DB3C2516C1652B30B8417C5992B0D2A6AF1475D0F4B065076ACFE00495509B5429B9BF71455d82BG" TargetMode="External"/><Relationship Id="rId15" Type="http://schemas.openxmlformats.org/officeDocument/2006/relationships/hyperlink" Target="consultantplus://offline/ref=EBF59DB3C2516C1652B30B8417C5992B0D2A6AF1475D0F4B065076ACFEd020G" TargetMode="External"/><Relationship Id="rId10" Type="http://schemas.openxmlformats.org/officeDocument/2006/relationships/hyperlink" Target="consultantplus://offline/ref=EBF59DB3C2516C1652B3149502C5992B0D2B69F4435C0F4B065076ACFE00495509B5429B9BF71550d82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59DB3C2516C1652B30B8417C5992B0D2A6AF1475D0F4B065076ACFE00495509B5429B9BF71455d82BG" TargetMode="External"/><Relationship Id="rId14" Type="http://schemas.openxmlformats.org/officeDocument/2006/relationships/hyperlink" Target="consultantplus://offline/ref=EBF59DB3C2516C1652B3149502C5992B0D2F6FF6405D0F4B065076ACFE00495509B5429B9BF71453d8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МАЛЬДОВА</dc:creator>
  <cp:lastModifiedBy>Татьяна Григорьевна МАЛЬДОВА</cp:lastModifiedBy>
  <cp:revision>2</cp:revision>
  <dcterms:created xsi:type="dcterms:W3CDTF">2014-11-13T06:54:00Z</dcterms:created>
  <dcterms:modified xsi:type="dcterms:W3CDTF">2014-11-13T06:54:00Z</dcterms:modified>
</cp:coreProperties>
</file>