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12" w:rsidRDefault="005D5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5312" w:rsidRDefault="005D5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ECD" w:rsidRPr="00687C92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F7ECD" w:rsidRPr="00687C92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ECD" w:rsidRPr="00687C92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ECD" w:rsidRPr="00687C92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от ___ </w:t>
      </w:r>
      <w:r w:rsidR="007E2F91">
        <w:rPr>
          <w:rFonts w:ascii="Times New Roman" w:hAnsi="Times New Roman" w:cs="Times New Roman"/>
          <w:sz w:val="28"/>
          <w:szCs w:val="28"/>
        </w:rPr>
        <w:t>мая</w:t>
      </w:r>
      <w:r w:rsidRPr="00687C92">
        <w:rPr>
          <w:rFonts w:ascii="Times New Roman" w:hAnsi="Times New Roman" w:cs="Times New Roman"/>
          <w:sz w:val="28"/>
          <w:szCs w:val="28"/>
        </w:rPr>
        <w:t xml:space="preserve"> 2020 г. №_____</w:t>
      </w:r>
    </w:p>
    <w:p w:rsidR="003F7ECD" w:rsidRPr="00687C92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ECD" w:rsidRPr="00687C92" w:rsidRDefault="003F7ECD" w:rsidP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 ЛЕНИНГРАДСКОЙ ОБЛАСТИ ОТ </w:t>
      </w:r>
      <w:r w:rsidR="007E2F91">
        <w:rPr>
          <w:rFonts w:ascii="Times New Roman" w:hAnsi="Times New Roman" w:cs="Times New Roman"/>
          <w:sz w:val="28"/>
          <w:szCs w:val="28"/>
        </w:rPr>
        <w:t>11</w:t>
      </w:r>
      <w:r w:rsidRPr="00687C92">
        <w:rPr>
          <w:rFonts w:ascii="Times New Roman" w:hAnsi="Times New Roman" w:cs="Times New Roman"/>
          <w:sz w:val="28"/>
          <w:szCs w:val="28"/>
        </w:rPr>
        <w:t xml:space="preserve"> </w:t>
      </w:r>
      <w:r w:rsidR="007E2F91">
        <w:rPr>
          <w:rFonts w:ascii="Times New Roman" w:hAnsi="Times New Roman" w:cs="Times New Roman"/>
          <w:sz w:val="28"/>
          <w:szCs w:val="28"/>
        </w:rPr>
        <w:t>МАЯ</w:t>
      </w:r>
      <w:r w:rsidR="007E2F91" w:rsidRPr="00687C92">
        <w:rPr>
          <w:rFonts w:ascii="Times New Roman" w:hAnsi="Times New Roman" w:cs="Times New Roman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sz w:val="28"/>
          <w:szCs w:val="28"/>
        </w:rPr>
        <w:t>2020 ГОДА №</w:t>
      </w:r>
      <w:r w:rsidR="007E2F91">
        <w:rPr>
          <w:rFonts w:ascii="Times New Roman" w:hAnsi="Times New Roman" w:cs="Times New Roman"/>
          <w:sz w:val="28"/>
          <w:szCs w:val="28"/>
        </w:rPr>
        <w:t>277</w:t>
      </w:r>
      <w:r w:rsidRPr="00687C92">
        <w:rPr>
          <w:rFonts w:ascii="Times New Roman" w:hAnsi="Times New Roman" w:cs="Times New Roman"/>
          <w:sz w:val="28"/>
          <w:szCs w:val="28"/>
        </w:rPr>
        <w:t xml:space="preserve"> </w:t>
      </w:r>
      <w:r w:rsidR="00B65932" w:rsidRPr="00687C92">
        <w:rPr>
          <w:rFonts w:ascii="Times New Roman" w:hAnsi="Times New Roman" w:cs="Times New Roman"/>
          <w:sz w:val="28"/>
          <w:szCs w:val="28"/>
        </w:rPr>
        <w:t xml:space="preserve">«О </w:t>
      </w:r>
      <w:r w:rsidR="007E2F91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</w:t>
      </w:r>
      <w:r w:rsidR="007E2F91" w:rsidRPr="00687C92">
        <w:rPr>
          <w:rFonts w:ascii="Times New Roman" w:hAnsi="Times New Roman" w:cs="Times New Roman"/>
          <w:sz w:val="28"/>
          <w:szCs w:val="28"/>
        </w:rPr>
        <w:t>НОВОЙ КОРОНАВИРУСНОЙ ИНФЕКЦИИ (</w:t>
      </w:r>
      <w:r w:rsidR="007E2F91" w:rsidRPr="00687C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E2F91" w:rsidRPr="00687C92">
        <w:rPr>
          <w:rFonts w:ascii="Times New Roman" w:hAnsi="Times New Roman" w:cs="Times New Roman"/>
          <w:sz w:val="28"/>
          <w:szCs w:val="28"/>
        </w:rPr>
        <w:t>-19)</w:t>
      </w:r>
      <w:r w:rsidR="007E2F91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B65932" w:rsidRPr="00687C92">
        <w:rPr>
          <w:rFonts w:ascii="Times New Roman" w:hAnsi="Times New Roman" w:cs="Times New Roman"/>
          <w:sz w:val="28"/>
          <w:szCs w:val="28"/>
        </w:rPr>
        <w:t>»</w:t>
      </w:r>
    </w:p>
    <w:p w:rsidR="003F7ECD" w:rsidRPr="00687C92" w:rsidRDefault="003F7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312" w:rsidRPr="00687C92" w:rsidRDefault="005D5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ECD" w:rsidRPr="00687C92" w:rsidRDefault="003F7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F7ECD" w:rsidRPr="00687C92" w:rsidRDefault="003F7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ECD" w:rsidRDefault="003F7ECD" w:rsidP="007E2F91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687C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87C9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7E2F91" w:rsidRPr="00687C92">
        <w:rPr>
          <w:rFonts w:ascii="Times New Roman" w:hAnsi="Times New Roman" w:cs="Times New Roman"/>
          <w:sz w:val="28"/>
          <w:szCs w:val="28"/>
        </w:rPr>
        <w:t xml:space="preserve">от </w:t>
      </w:r>
      <w:r w:rsidR="007E2F91">
        <w:rPr>
          <w:rFonts w:ascii="Times New Roman" w:hAnsi="Times New Roman" w:cs="Times New Roman"/>
          <w:sz w:val="28"/>
          <w:szCs w:val="28"/>
        </w:rPr>
        <w:t>11</w:t>
      </w:r>
      <w:r w:rsidR="007E2F91" w:rsidRPr="00687C92">
        <w:rPr>
          <w:rFonts w:ascii="Times New Roman" w:hAnsi="Times New Roman" w:cs="Times New Roman"/>
          <w:sz w:val="28"/>
          <w:szCs w:val="28"/>
        </w:rPr>
        <w:t xml:space="preserve"> </w:t>
      </w:r>
      <w:r w:rsidR="007E2F91">
        <w:rPr>
          <w:rFonts w:ascii="Times New Roman" w:hAnsi="Times New Roman" w:cs="Times New Roman"/>
          <w:sz w:val="28"/>
          <w:szCs w:val="28"/>
        </w:rPr>
        <w:t>мая</w:t>
      </w:r>
      <w:r w:rsidR="007E2F91" w:rsidRPr="00687C92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7E2F91">
        <w:rPr>
          <w:rFonts w:ascii="Times New Roman" w:hAnsi="Times New Roman" w:cs="Times New Roman"/>
          <w:sz w:val="28"/>
          <w:szCs w:val="28"/>
        </w:rPr>
        <w:t>277</w:t>
      </w:r>
      <w:r w:rsidR="007E2F91" w:rsidRPr="00687C92">
        <w:rPr>
          <w:rFonts w:ascii="Times New Roman" w:hAnsi="Times New Roman" w:cs="Times New Roman"/>
          <w:sz w:val="28"/>
          <w:szCs w:val="28"/>
        </w:rPr>
        <w:t xml:space="preserve"> «</w:t>
      </w:r>
      <w:r w:rsidR="007E2F91">
        <w:rPr>
          <w:rFonts w:ascii="Times New Roman" w:hAnsi="Times New Roman" w:cs="Times New Roman"/>
          <w:sz w:val="28"/>
          <w:szCs w:val="28"/>
        </w:rPr>
        <w:t>О</w:t>
      </w:r>
      <w:r w:rsidR="007E2F91" w:rsidRPr="00687C92">
        <w:rPr>
          <w:rFonts w:ascii="Times New Roman" w:hAnsi="Times New Roman" w:cs="Times New Roman"/>
          <w:sz w:val="28"/>
          <w:szCs w:val="28"/>
        </w:rPr>
        <w:t xml:space="preserve"> </w:t>
      </w:r>
      <w:r w:rsidR="007E2F91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</w:t>
      </w:r>
      <w:r w:rsidR="007E2F91" w:rsidRPr="00687C92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7E2F91" w:rsidRPr="00687C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E2F91" w:rsidRPr="00687C9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E2F91" w:rsidRPr="00687C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E2F91" w:rsidRPr="00687C92">
        <w:rPr>
          <w:rFonts w:ascii="Times New Roman" w:hAnsi="Times New Roman" w:cs="Times New Roman"/>
          <w:sz w:val="28"/>
          <w:szCs w:val="28"/>
        </w:rPr>
        <w:t>-19)</w:t>
      </w:r>
      <w:r w:rsidR="007E2F91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7E2F91" w:rsidRPr="00687C92">
        <w:rPr>
          <w:rFonts w:ascii="Times New Roman" w:hAnsi="Times New Roman" w:cs="Times New Roman"/>
          <w:sz w:val="28"/>
          <w:szCs w:val="28"/>
        </w:rPr>
        <w:t>»</w:t>
      </w:r>
      <w:r w:rsidR="007E2F91">
        <w:rPr>
          <w:rFonts w:ascii="Times New Roman" w:hAnsi="Times New Roman" w:cs="Times New Roman"/>
          <w:sz w:val="28"/>
          <w:szCs w:val="28"/>
        </w:rPr>
        <w:t xml:space="preserve"> </w:t>
      </w:r>
      <w:r w:rsidRPr="00687C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57AF" w:rsidRDefault="002957AF" w:rsidP="007E2F9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567" w:rsidRPr="00411567" w:rsidRDefault="005D699F" w:rsidP="0041156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1567" w:rsidRPr="00411567">
        <w:rPr>
          <w:rFonts w:ascii="Times New Roman" w:hAnsi="Times New Roman" w:cs="Times New Roman"/>
          <w:sz w:val="28"/>
          <w:szCs w:val="28"/>
        </w:rPr>
        <w:t xml:space="preserve">ополнить пункт 1.32. новым абзацем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="00411567" w:rsidRPr="004115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57AF" w:rsidRPr="00687C92" w:rsidRDefault="00411567" w:rsidP="0041156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7">
        <w:rPr>
          <w:rFonts w:ascii="Times New Roman" w:hAnsi="Times New Roman" w:cs="Times New Roman"/>
          <w:sz w:val="28"/>
          <w:szCs w:val="28"/>
        </w:rPr>
        <w:t>«Рекомендовать медицинским организациям Ленинградской области выдавать больничный лист категориям граждан</w:t>
      </w:r>
      <w:r w:rsidR="005D6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абз</w:t>
      </w:r>
      <w:r w:rsidR="005D699F">
        <w:rPr>
          <w:rFonts w:ascii="Times New Roman" w:hAnsi="Times New Roman" w:cs="Times New Roman"/>
          <w:sz w:val="28"/>
          <w:szCs w:val="28"/>
        </w:rPr>
        <w:t>аце двенадцатом настоящего пункта</w:t>
      </w:r>
      <w:proofErr w:type="gramStart"/>
      <w:r w:rsidRPr="0041156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96261" w:rsidRPr="00687C92" w:rsidRDefault="00196261" w:rsidP="007E2F9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F91" w:rsidRDefault="00EA13E7" w:rsidP="007E2F9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E2F91">
        <w:rPr>
          <w:rFonts w:ascii="Times New Roman" w:hAnsi="Times New Roman" w:cs="Times New Roman"/>
          <w:sz w:val="28"/>
          <w:szCs w:val="28"/>
        </w:rPr>
        <w:t>приложение 2 к постановлению в редакции согласно приложению к настоящему постановлению.</w:t>
      </w:r>
    </w:p>
    <w:p w:rsidR="007E2F91" w:rsidRDefault="007E2F91" w:rsidP="007E2F9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F91" w:rsidRPr="007E2F91" w:rsidRDefault="007E2F91" w:rsidP="007E2F9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2F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2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2F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7E2F91" w:rsidRPr="007E2F91" w:rsidRDefault="007E2F91" w:rsidP="007E2F9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F91" w:rsidRDefault="007E2F91" w:rsidP="007E2F9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2F9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7E2F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E2F9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3F7ECD" w:rsidRPr="00687C92" w:rsidRDefault="003F7ECD" w:rsidP="003F7E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ECD" w:rsidRPr="00687C92" w:rsidRDefault="003F7E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ECD" w:rsidRPr="00687C92" w:rsidRDefault="003F7ECD" w:rsidP="003F7E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Губернатор</w:t>
      </w:r>
    </w:p>
    <w:p w:rsidR="003F7ECD" w:rsidRPr="00687C92" w:rsidRDefault="003F7ECD" w:rsidP="003F7E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687C92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F7ECD" w:rsidRPr="00687C92" w:rsidRDefault="003F7E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1EEF" w:rsidRPr="00687C92" w:rsidRDefault="007B1EEF">
      <w:pPr>
        <w:rPr>
          <w:rFonts w:ascii="Times New Roman" w:hAnsi="Times New Roman" w:cs="Times New Roman"/>
          <w:sz w:val="28"/>
          <w:szCs w:val="28"/>
        </w:rPr>
      </w:pPr>
    </w:p>
    <w:p w:rsidR="00E31A47" w:rsidRPr="00687C92" w:rsidRDefault="00E31A47">
      <w:pPr>
        <w:rPr>
          <w:rFonts w:ascii="Times New Roman" w:hAnsi="Times New Roman" w:cs="Times New Roman"/>
          <w:b/>
          <w:sz w:val="28"/>
          <w:szCs w:val="28"/>
        </w:rPr>
      </w:pPr>
      <w:r w:rsidRPr="00687C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2F91" w:rsidRDefault="007E2F91" w:rsidP="007E2F9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E2F91" w:rsidRDefault="007E2F91" w:rsidP="007E2F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E2F91" w:rsidRPr="007E2F91" w:rsidRDefault="007E2F91" w:rsidP="007E2F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E2F91">
        <w:rPr>
          <w:rFonts w:ascii="Times New Roman" w:hAnsi="Times New Roman" w:cs="Times New Roman"/>
          <w:sz w:val="28"/>
          <w:szCs w:val="28"/>
        </w:rPr>
        <w:t>к постановлению Правительства Ленинградской области</w:t>
      </w:r>
    </w:p>
    <w:p w:rsidR="007E2F91" w:rsidRPr="007E2F91" w:rsidRDefault="007E2F91" w:rsidP="007E2F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E2F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2F91">
        <w:rPr>
          <w:rFonts w:ascii="Times New Roman" w:hAnsi="Times New Roman" w:cs="Times New Roman"/>
          <w:sz w:val="28"/>
          <w:szCs w:val="28"/>
        </w:rPr>
        <w:t xml:space="preserve"> мая 2020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E2F91" w:rsidRDefault="007E2F91" w:rsidP="007E2F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E2F91" w:rsidRPr="007E2F91" w:rsidRDefault="007E2F91" w:rsidP="007E2F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2F9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E2F91" w:rsidRPr="007E2F91" w:rsidRDefault="007E2F91" w:rsidP="007E2F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E2F91">
        <w:rPr>
          <w:rFonts w:ascii="Times New Roman" w:hAnsi="Times New Roman" w:cs="Times New Roman"/>
          <w:sz w:val="28"/>
          <w:szCs w:val="28"/>
        </w:rPr>
        <w:t>к постановлению Правительства Ленинградской области</w:t>
      </w:r>
    </w:p>
    <w:p w:rsidR="007E2F91" w:rsidRPr="007E2F91" w:rsidRDefault="007E2F91" w:rsidP="007E2F9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E2F91">
        <w:rPr>
          <w:rFonts w:ascii="Times New Roman" w:hAnsi="Times New Roman" w:cs="Times New Roman"/>
          <w:sz w:val="28"/>
          <w:szCs w:val="28"/>
        </w:rPr>
        <w:t>от 11 мая 2020 года № 277</w:t>
      </w:r>
    </w:p>
    <w:p w:rsidR="007E2F91" w:rsidRPr="007E2F91" w:rsidRDefault="007E2F91" w:rsidP="007E2F9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7E2F91" w:rsidRPr="007E2F91" w:rsidRDefault="007E2F91" w:rsidP="007E2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91" w:rsidRPr="007E2F91" w:rsidRDefault="007E2F91" w:rsidP="007E2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91" w:rsidRPr="007E2F91" w:rsidRDefault="007E2F91" w:rsidP="007E2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F9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E2F91" w:rsidRPr="007E2F91" w:rsidRDefault="007E2F91" w:rsidP="007E2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F91">
        <w:rPr>
          <w:rFonts w:ascii="Times New Roman" w:hAnsi="Times New Roman" w:cs="Times New Roman"/>
          <w:sz w:val="28"/>
          <w:szCs w:val="28"/>
        </w:rPr>
        <w:t xml:space="preserve">сфер деятельности, муниципальных образований, входящих в состав зон, </w:t>
      </w:r>
      <w:r w:rsidRPr="007E2F91">
        <w:rPr>
          <w:rFonts w:ascii="Times New Roman" w:hAnsi="Times New Roman" w:cs="Times New Roman"/>
          <w:sz w:val="28"/>
          <w:szCs w:val="28"/>
        </w:rPr>
        <w:br/>
        <w:t>в зависимости от нахождения в которых устанавливаются ограничения деятельности хозяйствующего субъекта, организации</w:t>
      </w:r>
    </w:p>
    <w:p w:rsidR="007E2F91" w:rsidRPr="007E2F91" w:rsidRDefault="007E2F91" w:rsidP="007E2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2222"/>
        <w:gridCol w:w="2166"/>
        <w:gridCol w:w="2168"/>
      </w:tblGrid>
      <w:tr w:rsidR="007E2F91" w:rsidRPr="007E2F91" w:rsidTr="00DD30D1">
        <w:trPr>
          <w:trHeight w:val="295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Сфера услуг/торговля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Зона 1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Всеволожский 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Выборгский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Гатчинский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Зона 2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Тихвинский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Зона 3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Сосновый Бор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</w:tr>
      <w:tr w:rsidR="007E2F91" w:rsidRPr="007E2F91" w:rsidTr="00DD30D1">
        <w:trPr>
          <w:trHeight w:val="295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Торговля непродовольственными товарами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Кроме парфюмерии и косметики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2F91" w:rsidRPr="007E2F91" w:rsidTr="00DD30D1">
        <w:trPr>
          <w:trHeight w:val="72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примерочных кабин 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Без примерочных кабин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Временные</w:t>
            </w:r>
            <w:r w:rsidR="00AC45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вещевые</w:t>
            </w:r>
            <w:bookmarkStart w:id="0" w:name="_GoBack"/>
            <w:bookmarkEnd w:id="0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рынки </w:t>
            </w:r>
          </w:p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ярмарки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DD30D1">
        <w:trPr>
          <w:trHeight w:val="295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Торговые центры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411567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Кроме парфюмерии и косметики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DD30D1">
        <w:trPr>
          <w:trHeight w:val="295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Парки развлечений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DD30D1">
        <w:trPr>
          <w:trHeight w:val="295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Кинотеатры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+ При условии заполняемости 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50 проц. </w:t>
            </w: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DD30D1">
        <w:trPr>
          <w:trHeight w:val="295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Театры (в том числе </w:t>
            </w: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домах культуры)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репетиции 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Только репетиции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+ При условии заполняемости 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 более 50 проц. мест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 для зрителей</w:t>
            </w:r>
          </w:p>
        </w:tc>
      </w:tr>
      <w:tr w:rsidR="007E2F91" w:rsidRPr="007E2F91" w:rsidTr="00DD30D1">
        <w:trPr>
          <w:trHeight w:val="295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(кружки)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(парные) занятия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шести человек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Только дежурные группы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Только дежурные группы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Только дежурные группы</w:t>
            </w:r>
          </w:p>
        </w:tc>
      </w:tr>
      <w:tr w:rsidR="007E2F91" w:rsidRPr="007E2F91" w:rsidTr="00DD30D1">
        <w:trPr>
          <w:trHeight w:val="576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учреждения </w:t>
            </w:r>
          </w:p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 временным проживанием </w:t>
            </w:r>
          </w:p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детей-инвалидов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2F91" w:rsidRPr="007E2F91" w:rsidTr="00DD30D1">
        <w:trPr>
          <w:trHeight w:val="764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Спорт на открытом воздухе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(парные) тренировки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тренировки </w:t>
            </w: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10 человек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тренировки </w:t>
            </w: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 15 человек 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Без использования раздевалок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использования раздевалок 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использования раздевалок 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Спорт в помещениях (</w:t>
            </w:r>
            <w:proofErr w:type="gram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фитнес-центры</w:t>
            </w:r>
            <w:proofErr w:type="gramEnd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(парные) тренировки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тренировки </w:t>
            </w: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10 человек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Без использования раздевалок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использования раздевалок 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DD30D1">
        <w:trPr>
          <w:trHeight w:val="295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(парные) занятия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занятия до 10 человек </w:t>
            </w:r>
          </w:p>
        </w:tc>
      </w:tr>
      <w:tr w:rsidR="007E2F91" w:rsidRPr="007E2F91" w:rsidTr="00DD30D1">
        <w:trPr>
          <w:trHeight w:val="295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2F91" w:rsidRPr="007E2F91" w:rsidTr="00DD30D1">
        <w:trPr>
          <w:trHeight w:val="295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ind w:left="119"/>
              <w:rPr>
                <w:sz w:val="24"/>
                <w:szCs w:val="24"/>
              </w:rPr>
            </w:pPr>
            <w:r w:rsidRPr="007E2F91"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BF1BF4">
        <w:trPr>
          <w:trHeight w:val="341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экскурсии на открытом воздухе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пяти человек, доступ посетителей в парковые зоны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открытом воздухе до семи человек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внутри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пяти человек, доступ посетителей в парковые зоны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открытом воздухе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ограничений. Экскурсии внутри до 10 человек, доступ посетителей в парковые зоны</w:t>
            </w:r>
          </w:p>
        </w:tc>
      </w:tr>
      <w:tr w:rsidR="007E2F91" w:rsidRPr="007E2F91" w:rsidTr="00BF1BF4">
        <w:trPr>
          <w:trHeight w:val="483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DD30D1">
        <w:trPr>
          <w:trHeight w:val="295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2F91" w:rsidRPr="007E2F91" w:rsidTr="00DD30D1">
        <w:trPr>
          <w:trHeight w:val="482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Салоны красоты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волосами, маникюр, педикюр. Использование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 50 проц.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посадочных мест в зале (но не более двух посетителей одновременно)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волосами, маникюр, педикюр, солярий. Использование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 50 проц. посадочных мест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зале (но не более двух посетителей одновременно)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волосами, маникюр, педикюр, солярий, массаж, эстетическое удаление волос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оздоровительный уход за телом. Использование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 50 проц. посадочных мест </w:t>
            </w: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зале (но не более двух посетителей одновременно)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</w:t>
            </w:r>
          </w:p>
        </w:tc>
      </w:tr>
      <w:tr w:rsidR="007E2F91" w:rsidRPr="007E2F91" w:rsidTr="00DD30D1">
        <w:trPr>
          <w:trHeight w:val="481"/>
        </w:trPr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Турбазы, дома отдыха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 прогулки на открытом воздухе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Проживание, прогулки на открытом воздухе, питание </w:t>
            </w:r>
          </w:p>
          <w:p w:rsidR="007E2F91" w:rsidRPr="00824608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82460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проживающих без ограничений.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ограничений </w:t>
            </w:r>
          </w:p>
        </w:tc>
      </w:tr>
      <w:tr w:rsidR="007E2F91" w:rsidRPr="007E2F91" w:rsidTr="00DD30D1">
        <w:trPr>
          <w:trHeight w:val="721"/>
        </w:trPr>
        <w:tc>
          <w:tcPr>
            <w:tcW w:w="2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2F91" w:rsidRPr="007E2F91" w:rsidRDefault="007E2F91" w:rsidP="007E2F9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 в общественных местах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 в общественных местах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Маски обязательно в общественных местах</w:t>
            </w:r>
          </w:p>
        </w:tc>
      </w:tr>
      <w:tr w:rsidR="007E2F91" w:rsidRPr="007E2F91" w:rsidTr="00DD30D1">
        <w:trPr>
          <w:trHeight w:val="72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2F91" w:rsidRPr="007E2F91" w:rsidRDefault="007E2F91" w:rsidP="007E2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</w:t>
            </w:r>
          </w:p>
          <w:p w:rsidR="007E2F91" w:rsidRPr="007E2F91" w:rsidRDefault="007E2F91" w:rsidP="007E2F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общественного </w:t>
            </w:r>
          </w:p>
          <w:p w:rsidR="007E2F91" w:rsidRPr="007E2F91" w:rsidRDefault="007E2F91" w:rsidP="007E2F9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+Террасы (выносные столы), использование </w:t>
            </w: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 50 проц. посадочных мест (расстояние между столами не менее 1,5 метра, начиная с четырехместного стола заполняемость </w:t>
            </w:r>
            <w:proofErr w:type="gramEnd"/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50 проц. посадочных мест 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 столом)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+Террасы (выносные столы), использование </w:t>
            </w: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 50 проц. посадочных мест (расстояние между столами не менее 1,5 метра, начиная с четырехместного стола заполняемость </w:t>
            </w:r>
            <w:proofErr w:type="gramEnd"/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50 проц. посадочных мест 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 столом)</w:t>
            </w:r>
          </w:p>
        </w:tc>
      </w:tr>
      <w:tr w:rsidR="007E2F91" w:rsidRPr="007E2F91" w:rsidTr="00DD30D1">
        <w:trPr>
          <w:trHeight w:val="1441"/>
        </w:trPr>
        <w:tc>
          <w:tcPr>
            <w:tcW w:w="2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F91" w:rsidRPr="007E2F91" w:rsidRDefault="007E2F91" w:rsidP="007E2F91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посуды в посудомоечных машинах 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температуре 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95 градусов, либо одноразовая посуда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посуды в посудомоечных машинах 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температуре </w:t>
            </w:r>
          </w:p>
          <w:p w:rsidR="007E2F91" w:rsidRPr="007E2F91" w:rsidRDefault="007E2F91" w:rsidP="007E2F91">
            <w:pPr>
              <w:spacing w:after="0" w:line="240" w:lineRule="auto"/>
              <w:ind w:left="119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E2F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95 градусов, либо одноразовая посуда</w:t>
            </w:r>
          </w:p>
        </w:tc>
      </w:tr>
    </w:tbl>
    <w:p w:rsidR="007E2F91" w:rsidRPr="007E2F91" w:rsidRDefault="007E2F91" w:rsidP="007E2F91">
      <w:pPr>
        <w:tabs>
          <w:tab w:val="left" w:pos="8715"/>
        </w:tabs>
        <w:spacing w:after="0" w:line="240" w:lineRule="auto"/>
        <w:rPr>
          <w:rFonts w:ascii="Helvetica Neue" w:eastAsia="Arial Unicode MS" w:hAnsi="Helvetica Neue" w:cs="Arial Unicode MS" w:hint="eastAsia"/>
          <w:color w:val="000000"/>
          <w:lang w:eastAsia="ru-RU"/>
        </w:rPr>
      </w:pPr>
      <w:r w:rsidRPr="007E2F91">
        <w:rPr>
          <w:rFonts w:ascii="Helvetica Neue" w:eastAsia="Arial Unicode MS" w:hAnsi="Helvetica Neue" w:cs="Arial Unicode MS"/>
          <w:color w:val="000000"/>
          <w:lang w:eastAsia="ru-RU"/>
        </w:rPr>
        <w:tab/>
      </w:r>
      <w:r>
        <w:rPr>
          <w:rFonts w:ascii="Helvetica Neue" w:eastAsia="Arial Unicode MS" w:hAnsi="Helvetica Neue" w:cs="Arial Unicode MS"/>
          <w:color w:val="000000"/>
          <w:lang w:eastAsia="ru-RU"/>
        </w:rPr>
        <w:t>»</w:t>
      </w:r>
    </w:p>
    <w:p w:rsidR="007E2F91" w:rsidRPr="007E2F91" w:rsidRDefault="007E2F91" w:rsidP="007E2F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B78C7" w:rsidRDefault="00DB78C7" w:rsidP="00A62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8C7" w:rsidRDefault="00DB78C7" w:rsidP="00A62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629CC" w:rsidRPr="00687C92" w:rsidRDefault="00E31A47" w:rsidP="00A62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C92">
        <w:rPr>
          <w:rFonts w:ascii="Times New Roman" w:hAnsi="Times New Roman" w:cs="Times New Roman"/>
          <w:b w:val="0"/>
          <w:sz w:val="28"/>
          <w:szCs w:val="28"/>
        </w:rPr>
        <w:t>«</w:t>
      </w:r>
      <w:r w:rsidR="007E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E2F91" w:rsidRPr="007E2F91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r w:rsidR="007E2F91">
        <w:rPr>
          <w:rFonts w:ascii="Times New Roman" w:hAnsi="Times New Roman" w:cs="Times New Roman"/>
          <w:b w:val="0"/>
          <w:sz w:val="28"/>
          <w:szCs w:val="28"/>
        </w:rPr>
        <w:t>П</w:t>
      </w:r>
      <w:r w:rsidR="007E2F91" w:rsidRPr="007E2F91">
        <w:rPr>
          <w:rFonts w:ascii="Times New Roman" w:hAnsi="Times New Roman" w:cs="Times New Roman"/>
          <w:b w:val="0"/>
          <w:sz w:val="28"/>
          <w:szCs w:val="28"/>
        </w:rPr>
        <w:t xml:space="preserve">равительства  </w:t>
      </w:r>
      <w:r w:rsidR="007E2F91">
        <w:rPr>
          <w:rFonts w:ascii="Times New Roman" w:hAnsi="Times New Roman" w:cs="Times New Roman"/>
          <w:b w:val="0"/>
          <w:sz w:val="28"/>
          <w:szCs w:val="28"/>
        </w:rPr>
        <w:t>Л</w:t>
      </w:r>
      <w:r w:rsidR="007E2F91" w:rsidRPr="007E2F91">
        <w:rPr>
          <w:rFonts w:ascii="Times New Roman" w:hAnsi="Times New Roman" w:cs="Times New Roman"/>
          <w:b w:val="0"/>
          <w:sz w:val="28"/>
          <w:szCs w:val="28"/>
        </w:rPr>
        <w:t>енинградской области от 11 мая 2020 года №277 «</w:t>
      </w:r>
      <w:r w:rsidR="007E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E2F91" w:rsidRPr="007E2F91">
        <w:rPr>
          <w:rFonts w:ascii="Times New Roman" w:hAnsi="Times New Roman" w:cs="Times New Roman"/>
          <w:b w:val="0"/>
          <w:sz w:val="28"/>
          <w:szCs w:val="28"/>
        </w:rPr>
        <w:t xml:space="preserve"> мерах по предотвращению распространения новой </w:t>
      </w:r>
      <w:proofErr w:type="spellStart"/>
      <w:r w:rsidR="007E2F91" w:rsidRPr="007E2F91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7E2F91" w:rsidRPr="007E2F91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</w:t>
      </w:r>
      <w:r w:rsidR="007E2F91">
        <w:rPr>
          <w:rFonts w:ascii="Times New Roman" w:hAnsi="Times New Roman" w:cs="Times New Roman"/>
          <w:b w:val="0"/>
          <w:sz w:val="28"/>
          <w:szCs w:val="28"/>
        </w:rPr>
        <w:t>Л</w:t>
      </w:r>
      <w:r w:rsidR="007E2F91" w:rsidRPr="007E2F91">
        <w:rPr>
          <w:rFonts w:ascii="Times New Roman" w:hAnsi="Times New Roman" w:cs="Times New Roman"/>
          <w:b w:val="0"/>
          <w:sz w:val="28"/>
          <w:szCs w:val="28"/>
        </w:rPr>
        <w:t>енинградской области»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52E87" w:rsidRPr="00687C92" w:rsidRDefault="00A629CC" w:rsidP="00052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92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</w:t>
      </w:r>
      <w:r w:rsidR="00052E87" w:rsidRPr="00687C9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52E87" w:rsidRPr="00687C92">
        <w:rPr>
          <w:rFonts w:ascii="Times New Roman" w:hAnsi="Times New Roman" w:cs="Times New Roman"/>
          <w:sz w:val="28"/>
          <w:szCs w:val="28"/>
        </w:rPr>
        <w:br/>
        <w:t>«</w:t>
      </w:r>
      <w:r w:rsidR="007E2F91" w:rsidRPr="007E2F9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="007E2F91" w:rsidRPr="007E2F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E2F91" w:rsidRPr="007E2F91">
        <w:rPr>
          <w:rFonts w:ascii="Times New Roman" w:hAnsi="Times New Roman" w:cs="Times New Roman"/>
          <w:sz w:val="28"/>
          <w:szCs w:val="28"/>
        </w:rPr>
        <w:t xml:space="preserve"> инфекции (COVID-19) на те</w:t>
      </w:r>
      <w:r w:rsidR="007E2F91">
        <w:rPr>
          <w:rFonts w:ascii="Times New Roman" w:hAnsi="Times New Roman" w:cs="Times New Roman"/>
          <w:sz w:val="28"/>
          <w:szCs w:val="28"/>
        </w:rPr>
        <w:t>рритории Ленинградской области»</w:t>
      </w:r>
      <w:r w:rsidR="00052E87" w:rsidRPr="00687C92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7E2F9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31A47" w:rsidRPr="00687C92">
        <w:rPr>
          <w:rFonts w:ascii="Times New Roman" w:hAnsi="Times New Roman" w:cs="Times New Roman"/>
          <w:sz w:val="28"/>
          <w:szCs w:val="28"/>
        </w:rPr>
        <w:t>Указ</w:t>
      </w:r>
      <w:r w:rsidR="007E2F91">
        <w:rPr>
          <w:rFonts w:ascii="Times New Roman" w:hAnsi="Times New Roman" w:cs="Times New Roman"/>
          <w:sz w:val="28"/>
          <w:szCs w:val="28"/>
        </w:rPr>
        <w:t>ом</w:t>
      </w:r>
      <w:r w:rsidR="00E31A47" w:rsidRPr="00687C9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«О</w:t>
      </w:r>
      <w:r w:rsidR="000E79D7">
        <w:rPr>
          <w:rFonts w:ascii="Times New Roman" w:hAnsi="Times New Roman" w:cs="Times New Roman"/>
          <w:sz w:val="28"/>
          <w:szCs w:val="28"/>
        </w:rPr>
        <w:t>б определении порядка продления действия мер по обеспечению санитарно-эпидемиологического благополучия населения в субъектах Российской</w:t>
      </w:r>
      <w:proofErr w:type="gramEnd"/>
      <w:r w:rsidR="000E79D7">
        <w:rPr>
          <w:rFonts w:ascii="Times New Roman" w:hAnsi="Times New Roman" w:cs="Times New Roman"/>
          <w:sz w:val="28"/>
          <w:szCs w:val="28"/>
        </w:rPr>
        <w:t xml:space="preserve"> Федерации в связи с распространением новой </w:t>
      </w:r>
      <w:proofErr w:type="spellStart"/>
      <w:r w:rsidR="000E79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79D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31A47" w:rsidRPr="00687C92">
        <w:rPr>
          <w:rFonts w:ascii="Times New Roman" w:hAnsi="Times New Roman" w:cs="Times New Roman"/>
          <w:sz w:val="28"/>
          <w:szCs w:val="28"/>
        </w:rPr>
        <w:t>(COVID-19)»</w:t>
      </w:r>
      <w:r w:rsidR="00052E87" w:rsidRPr="00687C92">
        <w:rPr>
          <w:rFonts w:ascii="Times New Roman" w:hAnsi="Times New Roman" w:cs="Times New Roman"/>
          <w:sz w:val="28"/>
          <w:szCs w:val="28"/>
        </w:rPr>
        <w:t>.</w:t>
      </w:r>
    </w:p>
    <w:p w:rsidR="00A629CC" w:rsidRPr="00687C92" w:rsidRDefault="00A44D78" w:rsidP="00A44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В условиях необходимости оперативного принятия мер по недопущению распространения новой </w:t>
      </w:r>
      <w:proofErr w:type="spellStart"/>
      <w:r w:rsidRPr="00687C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7C92">
        <w:rPr>
          <w:rFonts w:ascii="Times New Roman" w:hAnsi="Times New Roman" w:cs="Times New Roman"/>
          <w:sz w:val="28"/>
          <w:szCs w:val="28"/>
        </w:rPr>
        <w:t xml:space="preserve"> инфекции COVID-2019 оценка регулирующего воздействия в отношении указанного проекта не проводилась</w:t>
      </w:r>
      <w:r w:rsidR="00A629CC" w:rsidRPr="00687C92">
        <w:rPr>
          <w:rFonts w:ascii="Times New Roman" w:hAnsi="Times New Roman" w:cs="Times New Roman"/>
          <w:sz w:val="28"/>
          <w:szCs w:val="28"/>
        </w:rPr>
        <w:t>.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44D78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П</w:t>
      </w:r>
      <w:r w:rsidR="00A629CC" w:rsidRPr="00687C92">
        <w:rPr>
          <w:rFonts w:ascii="Times New Roman" w:hAnsi="Times New Roman" w:cs="Times New Roman"/>
          <w:sz w:val="28"/>
          <w:szCs w:val="28"/>
        </w:rPr>
        <w:t>редседател</w:t>
      </w:r>
      <w:r w:rsidRPr="00687C92">
        <w:rPr>
          <w:rFonts w:ascii="Times New Roman" w:hAnsi="Times New Roman" w:cs="Times New Roman"/>
          <w:sz w:val="28"/>
          <w:szCs w:val="28"/>
        </w:rPr>
        <w:t>ь</w:t>
      </w:r>
      <w:r w:rsidR="00A629CC" w:rsidRPr="00687C92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proofErr w:type="spellStart"/>
      <w:r w:rsidR="00A44D78" w:rsidRPr="00687C92">
        <w:rPr>
          <w:rFonts w:ascii="Times New Roman" w:hAnsi="Times New Roman" w:cs="Times New Roman"/>
          <w:sz w:val="28"/>
          <w:szCs w:val="28"/>
        </w:rPr>
        <w:t>С.И.Нерушай</w:t>
      </w:r>
      <w:proofErr w:type="spellEnd"/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F4" w:rsidRDefault="00BF1BF4" w:rsidP="000E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CC" w:rsidRPr="00687C92" w:rsidRDefault="00A629CC" w:rsidP="000E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92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0E79D7" w:rsidRPr="000E79D7" w:rsidRDefault="000E79D7" w:rsidP="000E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9D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44D78" w:rsidRDefault="000E79D7" w:rsidP="000E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9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Pr="000E79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E79D7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</w:t>
      </w:r>
    </w:p>
    <w:p w:rsidR="000E79D7" w:rsidRPr="00687C92" w:rsidRDefault="000E79D7" w:rsidP="000E7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E31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92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A44D78" w:rsidRPr="00687C92">
        <w:rPr>
          <w:rFonts w:ascii="Times New Roman" w:hAnsi="Times New Roman" w:cs="Times New Roman"/>
          <w:sz w:val="28"/>
          <w:szCs w:val="28"/>
        </w:rPr>
        <w:t>«</w:t>
      </w:r>
      <w:r w:rsidR="000E79D7" w:rsidRPr="000E79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="000E79D7" w:rsidRPr="000E79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79D7" w:rsidRPr="000E79D7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</w:t>
      </w:r>
      <w:r w:rsidR="00E31A47" w:rsidRPr="00687C92">
        <w:rPr>
          <w:rFonts w:ascii="Times New Roman" w:hAnsi="Times New Roman" w:cs="Times New Roman"/>
          <w:sz w:val="28"/>
          <w:szCs w:val="28"/>
        </w:rPr>
        <w:t>»</w:t>
      </w:r>
      <w:r w:rsidRPr="00687C92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 в правовые</w:t>
      </w:r>
      <w:proofErr w:type="gramEnd"/>
      <w:r w:rsidRPr="00687C92">
        <w:rPr>
          <w:rFonts w:ascii="Times New Roman" w:hAnsi="Times New Roman" w:cs="Times New Roman"/>
          <w:sz w:val="28"/>
          <w:szCs w:val="28"/>
        </w:rPr>
        <w:t xml:space="preserve"> акты Ленинградской области. 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A629CC" w:rsidRPr="009547AB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С.И. Нерушай</w:t>
      </w:r>
    </w:p>
    <w:p w:rsidR="00A629CC" w:rsidRPr="003F7ECD" w:rsidRDefault="00A629CC">
      <w:pPr>
        <w:rPr>
          <w:rFonts w:ascii="Times New Roman" w:hAnsi="Times New Roman" w:cs="Times New Roman"/>
          <w:sz w:val="28"/>
          <w:szCs w:val="28"/>
        </w:rPr>
      </w:pPr>
    </w:p>
    <w:sectPr w:rsidR="00A629CC" w:rsidRPr="003F7ECD" w:rsidSect="000C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7827"/>
    <w:multiLevelType w:val="hybridMultilevel"/>
    <w:tmpl w:val="69B01940"/>
    <w:lvl w:ilvl="0" w:tplc="AC70D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D"/>
    <w:rsid w:val="00052E87"/>
    <w:rsid w:val="000E3689"/>
    <w:rsid w:val="000E79D7"/>
    <w:rsid w:val="00116710"/>
    <w:rsid w:val="00196261"/>
    <w:rsid w:val="002675CD"/>
    <w:rsid w:val="00282773"/>
    <w:rsid w:val="002957AF"/>
    <w:rsid w:val="002A27A9"/>
    <w:rsid w:val="0034480B"/>
    <w:rsid w:val="00346785"/>
    <w:rsid w:val="003601E4"/>
    <w:rsid w:val="003F7ECD"/>
    <w:rsid w:val="00411567"/>
    <w:rsid w:val="004D6F45"/>
    <w:rsid w:val="004F7A3B"/>
    <w:rsid w:val="005D5312"/>
    <w:rsid w:val="005D699F"/>
    <w:rsid w:val="00684EE5"/>
    <w:rsid w:val="00687C92"/>
    <w:rsid w:val="00770AAE"/>
    <w:rsid w:val="007B0AD2"/>
    <w:rsid w:val="007B1EEF"/>
    <w:rsid w:val="007C65B6"/>
    <w:rsid w:val="007E2F91"/>
    <w:rsid w:val="00824608"/>
    <w:rsid w:val="00A44D78"/>
    <w:rsid w:val="00A629CC"/>
    <w:rsid w:val="00AC4549"/>
    <w:rsid w:val="00AF2EE8"/>
    <w:rsid w:val="00B46897"/>
    <w:rsid w:val="00B65932"/>
    <w:rsid w:val="00BF1BF4"/>
    <w:rsid w:val="00C3159B"/>
    <w:rsid w:val="00DB78C7"/>
    <w:rsid w:val="00DD6105"/>
    <w:rsid w:val="00E31A47"/>
    <w:rsid w:val="00E321D9"/>
    <w:rsid w:val="00E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B6D9784CAFF6EF4E1EEEA4F8203F0756CC1B793A671F84D407EDB1CB528A650FA4C3ABB3C6611A47267F1EA2s6J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Елизавета Григорьевна Фугенфирова</cp:lastModifiedBy>
  <cp:revision>7</cp:revision>
  <cp:lastPrinted>2020-04-06T14:03:00Z</cp:lastPrinted>
  <dcterms:created xsi:type="dcterms:W3CDTF">2020-05-12T11:25:00Z</dcterms:created>
  <dcterms:modified xsi:type="dcterms:W3CDTF">2020-05-12T12:39:00Z</dcterms:modified>
</cp:coreProperties>
</file>