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77" w:rsidRDefault="00A451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5177" w:rsidRDefault="00A45177">
      <w:pPr>
        <w:pStyle w:val="ConsPlusNormal"/>
        <w:outlineLvl w:val="0"/>
      </w:pPr>
    </w:p>
    <w:p w:rsidR="00A45177" w:rsidRDefault="00A4517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45177" w:rsidRDefault="00A45177">
      <w:pPr>
        <w:pStyle w:val="ConsPlusTitle"/>
        <w:jc w:val="center"/>
      </w:pPr>
    </w:p>
    <w:p w:rsidR="00A45177" w:rsidRDefault="00A45177">
      <w:pPr>
        <w:pStyle w:val="ConsPlusTitle"/>
        <w:jc w:val="center"/>
      </w:pPr>
      <w:r>
        <w:t>ПОСТАНОВЛЕНИЕ</w:t>
      </w:r>
    </w:p>
    <w:p w:rsidR="00A45177" w:rsidRDefault="00A45177">
      <w:pPr>
        <w:pStyle w:val="ConsPlusTitle"/>
        <w:jc w:val="center"/>
      </w:pPr>
      <w:r>
        <w:t>от 13 августа 2020 г. N 572</w:t>
      </w:r>
    </w:p>
    <w:p w:rsidR="00A45177" w:rsidRDefault="00A45177">
      <w:pPr>
        <w:pStyle w:val="ConsPlusTitle"/>
        <w:jc w:val="center"/>
      </w:pPr>
    </w:p>
    <w:p w:rsidR="00A45177" w:rsidRDefault="00A45177">
      <w:pPr>
        <w:pStyle w:val="ConsPlusTitle"/>
        <w:jc w:val="center"/>
      </w:pPr>
      <w:r>
        <w:t>ОБ УТВЕРЖДЕНИИ ПОРЯДКА ПРЕДОСТАВЛЕНИЯ СУБСИДИИ</w:t>
      </w:r>
    </w:p>
    <w:p w:rsidR="00A45177" w:rsidRDefault="00A45177">
      <w:pPr>
        <w:pStyle w:val="ConsPlusTitle"/>
        <w:jc w:val="center"/>
      </w:pPr>
      <w:r>
        <w:t>ДЛЯ ВОЗМЕЩЕНИЯ ЧАСТИ ЗАТРАТ СУБЪЕКТАМ МАЛОГО И СРЕДНЕГО</w:t>
      </w:r>
    </w:p>
    <w:p w:rsidR="00A45177" w:rsidRDefault="00A45177">
      <w:pPr>
        <w:pStyle w:val="ConsPlusTitle"/>
        <w:jc w:val="center"/>
      </w:pPr>
      <w:r>
        <w:t>ПРЕДПРИНИМАТЕЛЬСТВА - РАБОТОДАТЕЛЯМ, ПРИОСТАНОВИВШИМ СВОЮ</w:t>
      </w:r>
    </w:p>
    <w:p w:rsidR="00A45177" w:rsidRDefault="00A45177">
      <w:pPr>
        <w:pStyle w:val="ConsPlusTitle"/>
        <w:jc w:val="center"/>
      </w:pPr>
      <w:r>
        <w:t>ДЕЯТЕЛЬНОСТЬ В СВЯЗИ С УГРОЗОЙ РАСПРОСТРАНЕНИЯ НА ТЕРРИТОРИИ</w:t>
      </w:r>
    </w:p>
    <w:p w:rsidR="00A45177" w:rsidRDefault="00A45177">
      <w:pPr>
        <w:pStyle w:val="ConsPlusTitle"/>
        <w:jc w:val="center"/>
      </w:pPr>
      <w:r>
        <w:t>ЛЕНИНГРАДСКОЙ ОБЛАСТИ НОВОЙ КОРОНАВИРУСНОЙ ИНФЕКЦИИ,</w:t>
      </w:r>
    </w:p>
    <w:p w:rsidR="00A45177" w:rsidRDefault="00A45177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A45177" w:rsidRDefault="00A45177">
      <w:pPr>
        <w:pStyle w:val="ConsPlusTitle"/>
        <w:jc w:val="center"/>
      </w:pPr>
      <w:r>
        <w:t>"СТИМУЛИРОВАНИЕ ЭКОНОМИЧЕСКОЙ АКТИВНОСТИ</w:t>
      </w:r>
    </w:p>
    <w:p w:rsidR="00A45177" w:rsidRDefault="00A45177">
      <w:pPr>
        <w:pStyle w:val="ConsPlusTitle"/>
        <w:jc w:val="center"/>
      </w:pPr>
      <w:r>
        <w:t>ЛЕНИНГРАДСКОЙ ОБЛАСТИ"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6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для возмещения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</w:pPr>
      <w:r>
        <w:t>Губернатор</w:t>
      </w:r>
    </w:p>
    <w:p w:rsidR="00A45177" w:rsidRDefault="00A45177">
      <w:pPr>
        <w:pStyle w:val="ConsPlusNormal"/>
        <w:jc w:val="right"/>
      </w:pPr>
      <w:r>
        <w:t>Ленинградской области</w:t>
      </w:r>
    </w:p>
    <w:p w:rsidR="00A45177" w:rsidRDefault="00A4517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0"/>
      </w:pPr>
      <w:r>
        <w:t>УТВЕРЖДЕН</w:t>
      </w:r>
    </w:p>
    <w:p w:rsidR="00A45177" w:rsidRDefault="00A45177">
      <w:pPr>
        <w:pStyle w:val="ConsPlusNormal"/>
        <w:jc w:val="right"/>
      </w:pPr>
      <w:r>
        <w:t>постановлением Правительства</w:t>
      </w:r>
    </w:p>
    <w:p w:rsidR="00A45177" w:rsidRDefault="00A45177">
      <w:pPr>
        <w:pStyle w:val="ConsPlusNormal"/>
        <w:jc w:val="right"/>
      </w:pPr>
      <w:r>
        <w:t>Ленинградской области</w:t>
      </w:r>
    </w:p>
    <w:p w:rsidR="00A45177" w:rsidRDefault="00A45177">
      <w:pPr>
        <w:pStyle w:val="ConsPlusNormal"/>
        <w:jc w:val="right"/>
      </w:pPr>
      <w:r>
        <w:t>от 13.08.2020 N 572</w:t>
      </w:r>
    </w:p>
    <w:p w:rsidR="00A45177" w:rsidRDefault="00A45177">
      <w:pPr>
        <w:pStyle w:val="ConsPlusNormal"/>
        <w:jc w:val="right"/>
      </w:pPr>
      <w:r>
        <w:t>(приложение)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</w:pPr>
      <w:bookmarkStart w:id="0" w:name="P34"/>
      <w:bookmarkEnd w:id="0"/>
      <w:r>
        <w:t>ПОРЯДОК</w:t>
      </w:r>
    </w:p>
    <w:p w:rsidR="00A45177" w:rsidRDefault="00A45177">
      <w:pPr>
        <w:pStyle w:val="ConsPlusTitle"/>
        <w:jc w:val="center"/>
      </w:pPr>
      <w:r>
        <w:t>ПРЕДОСТАВЛЕНИЯ СУБСИДИИ ДЛЯ ВОЗМЕЩЕНИЯ ЧАСТИ ЗАТРАТ</w:t>
      </w:r>
    </w:p>
    <w:p w:rsidR="00A45177" w:rsidRDefault="00A45177">
      <w:pPr>
        <w:pStyle w:val="ConsPlusTitle"/>
        <w:jc w:val="center"/>
      </w:pPr>
      <w:r>
        <w:t>СУБЪЕКТАМ МАЛОГО И СРЕДНЕГО ПРЕДПРИНИМАТЕЛЬСТВА -</w:t>
      </w:r>
    </w:p>
    <w:p w:rsidR="00A45177" w:rsidRDefault="00A45177">
      <w:pPr>
        <w:pStyle w:val="ConsPlusTitle"/>
        <w:jc w:val="center"/>
      </w:pPr>
      <w:r>
        <w:t>РАБОТОДАТЕЛЯМ, ПРИОСТАНОВИВШИМ СВОЮ ДЕЯТЕЛЬНОСТЬ В СВЯЗИ</w:t>
      </w:r>
    </w:p>
    <w:p w:rsidR="00A45177" w:rsidRDefault="00A45177">
      <w:pPr>
        <w:pStyle w:val="ConsPlusTitle"/>
        <w:jc w:val="center"/>
      </w:pPr>
      <w:r>
        <w:lastRenderedPageBreak/>
        <w:t>С УГРОЗОЙ РАСПРОСТРАНЕНИЯ НА ТЕРРИТОРИИ ЛЕНИНГРАДСКОЙ</w:t>
      </w:r>
    </w:p>
    <w:p w:rsidR="00A45177" w:rsidRDefault="00A45177">
      <w:pPr>
        <w:pStyle w:val="ConsPlusTitle"/>
        <w:jc w:val="center"/>
      </w:pPr>
      <w:r>
        <w:t>ОБЛАСТИ НОВОЙ КОРОНАВИРУСНОЙ ИНФЕКЦИИ, В РАМКАХ</w:t>
      </w:r>
    </w:p>
    <w:p w:rsidR="00A45177" w:rsidRDefault="00A45177">
      <w:pPr>
        <w:pStyle w:val="ConsPlusTitle"/>
        <w:jc w:val="center"/>
      </w:pPr>
      <w:r>
        <w:t>ГОСУДАРСТВЕННОЙ ПРОГРАММЫ ЛЕНИНГРАДСКОЙ ОБЛАСТИ</w:t>
      </w:r>
    </w:p>
    <w:p w:rsidR="00A45177" w:rsidRDefault="00A45177">
      <w:pPr>
        <w:pStyle w:val="ConsPlusTitle"/>
        <w:jc w:val="center"/>
      </w:pPr>
      <w:r>
        <w:t>"СТИМУЛИРОВАНИЕ ЭКОНОМИЧЕСКОЙ АКТИВНОСТИ</w:t>
      </w:r>
    </w:p>
    <w:p w:rsidR="00A45177" w:rsidRDefault="00A45177">
      <w:pPr>
        <w:pStyle w:val="ConsPlusTitle"/>
        <w:jc w:val="center"/>
      </w:pPr>
      <w:r>
        <w:t>ЛЕНИНГРАДСКОЙ ОБЛАСТИ"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r>
        <w:t>1. Общие положения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субсидии из областного бюджета Ленинградской области для возмещения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инфекции, в рамках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подпрограмма, субсидия), критерии отбора субъектов малого и среднего предпринимательства для предоставления субсидии, а также порядок возврата субсидии в случае нарушения условий ее предоставления.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осуществляющие деятельность на территории Ленинградской области и состоящие на налоговом учете в расположенных на территории Ленинградской области территориальных органах федерального органа исполнительной власти, уполномоченного по контролю и надзору в области налогов и сборов, претендующие на получение субсидии;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N 209-ФЗ),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конкурсного отбора;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предпринимательства, приостановившие деятельность, - субъекты малого и среднего предпринимательства, временно не осуществлявшие деятельность в связи с введенными ограничениями в период действия на территории Ленинградской области режима повышенной готовности для органов управления и сил Ленинградской областной подсистемы РСЧС в связи с угрозой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</w:t>
      </w:r>
      <w:r>
        <w:lastRenderedPageBreak/>
        <w:t>бюджетных обязательств на текущий финансовый год.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1.4. К категории получателей субсидии относятся субъекты малого и среднего предпринимательства - работодатели, временно не осуществлявшие деятельность в связи с закрытием торговых центров на территории Ленинградской области в условиях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и субъекты малого и среднего предпринимательства - работодатели, осуществляющие по состоянию на дату подачи заявления на предоставление субсидии в качестве основного вида деятельности один из видов деятельности (по коду ОКВЭД), указанных в </w:t>
      </w:r>
      <w:hyperlink w:anchor="P241" w:history="1">
        <w:r>
          <w:rPr>
            <w:color w:val="0000FF"/>
          </w:rPr>
          <w:t>приложении 1</w:t>
        </w:r>
      </w:hyperlink>
      <w:r>
        <w:t xml:space="preserve"> к Порядку.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Субсидия не может быть предоставлена субъектам малого и среднего предпринимательства, указанным в </w:t>
      </w:r>
      <w:hyperlink r:id="rId9" w:history="1">
        <w:r>
          <w:rPr>
            <w:color w:val="0000FF"/>
          </w:rPr>
          <w:t>частях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14</w:t>
        </w:r>
      </w:hyperlink>
      <w:r>
        <w:t xml:space="preserve"> Федерального закона N 209-ФЗ, за исключением субъектов малого и среднего предпринимательства,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(далее - постановление N 434).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r>
        <w:t>2. Цель, значения и результаты предоставления субсидии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bookmarkStart w:id="2" w:name="P60"/>
      <w:bookmarkEnd w:id="2"/>
      <w:r>
        <w:t>2.1. Целью предоставления субсидии является сохранение конкурентоспособности субъектов малого и среднего предпринимательства, обеспечение социальной устойчивости и рост занятости населения за счет развития малого и среднего предпринимательства в Ленинградской области в рамках реализации основного мероприятия "Формирование рыночных ниш для малого и среднего предпринимательства и развитие конкуренции на локальных рынках" подпрограммы.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2.2. Результатом предоставления субсидии является сохранение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- работодателей, приостановивших свою деятельность в связи с угрозой распространения на территории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- показатели), являются:</w:t>
      </w:r>
    </w:p>
    <w:p w:rsidR="00A45177" w:rsidRDefault="00CC04AE">
      <w:pPr>
        <w:pStyle w:val="ConsPlusNormal"/>
        <w:spacing w:before="220"/>
        <w:ind w:firstLine="540"/>
        <w:jc w:val="both"/>
      </w:pPr>
      <w:r w:rsidRPr="00CC04AE">
        <w:t>сохранение среднесписочной численности работников получателей субсидии в году получения субсидии на уровне I полугодия 2020 года при получении субсидии в размере до 300 тыс. рублей; увеличение среднесписочной численности работников получателей субсидии в году получения субсидии не менее чем на одну единицу по сравнению с I полугодием 2020 года при получении субсидии в размере от 300 тыс. рублей</w:t>
      </w:r>
      <w:r w:rsidR="00A45177">
        <w:t>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и(или) увеличение среднемесячной заработной платы работников, (устанавливаются в случае, если соискатель претендует на начисление баллов, указанных в </w:t>
      </w:r>
      <w:hyperlink w:anchor="P159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162" w:history="1">
        <w:r>
          <w:rPr>
            <w:color w:val="0000FF"/>
          </w:rPr>
          <w:t>6 пункта 4.9</w:t>
        </w:r>
      </w:hyperlink>
      <w:r>
        <w:t xml:space="preserve"> настоящего Порядка).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Значения показателей устанавливаются в договоре о предоставлении субсидии (далее - договор).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r>
        <w:t>3. Условия предоставления субсидии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3.1. Субсидия предоставляется по результатам конкурсного отбора, проводимого Комитетом.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3.2. К участию в конкурсном отборе допускаются субъекты малого и среднего предпринимательства - соискатели, соответствующие категории, указанной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настоящего Порядка, при соблюдении следующих условий: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111" w:history="1">
        <w:r>
          <w:rPr>
            <w:color w:val="0000FF"/>
          </w:rPr>
          <w:t>пунктом 4.2.2</w:t>
        </w:r>
      </w:hyperlink>
      <w:r>
        <w:t xml:space="preserve"> настоящего Порядка;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дату подачи заявки на предоставление субсидии (далее - заявка);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на дату подачи заявки не ниже размера, установленного региональным соглашением о минимальной заработной плате в Ленинградской области;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на дату подачи заявки за три предшествующих года, в том числе отсутствие нарушения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отсутствие сведений о соискателе в реестре недобросовестных поставщиков на дату подачи заявки;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соискатель на дату подачи заявки осуществлял один из видов деятельности в качестве основного вида деятельности (по ОКВЭД), указанных в </w:t>
      </w:r>
      <w:hyperlink w:anchor="P241" w:history="1">
        <w:r>
          <w:rPr>
            <w:color w:val="0000FF"/>
          </w:rPr>
          <w:t>приложении 1</w:t>
        </w:r>
      </w:hyperlink>
      <w:r>
        <w:t xml:space="preserve"> к Порядку;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соискатель на дату подачи заявки является работодателем;</w:t>
      </w:r>
    </w:p>
    <w:p w:rsidR="00A45177" w:rsidRDefault="00CC04AE">
      <w:pPr>
        <w:pStyle w:val="ConsPlusNormal"/>
        <w:spacing w:before="220"/>
        <w:ind w:firstLine="540"/>
        <w:jc w:val="both"/>
      </w:pPr>
      <w:r w:rsidRPr="00CC04AE">
        <w:t>среднесписочная численность сотрудников соискателя за I полугодие 2020 года не ниже 80 процентов по сравнению со среднесписочной численностью за 2019 год</w:t>
      </w:r>
      <w:r w:rsidR="00A45177">
        <w:t>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3.2.1.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получатели субсидии не должны получать средства из областного бюджета Ленинградской области в соответствии с иными нормативными правовыми актами, муниципальными правовыми актами на цели, указанные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3.3. Субсидия предоставляется для возмещения следующих затрат: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а) аренда помещений, земельных участков и торговых мест (за исключением аренды государственного и(или) муниципального имущества), используемых для осуществления основного вида деятельности по ОКВЭД;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б) приобретение основных средств, используемых для осуществления основного вида деятельности по ОКВЭД;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в) оплата жилищно-коммунальных услуг;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г) приобретение диспенсеров для антисептических средств, бактерицидных облучателей, оборудования для обеззараживания воздуха и поверхностей и иных моющих и дезинфицирующих средств;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д) оплата услуг по хранению и(или) доставке до складских распределительных центров федеральных интернет-магазинов (онлайн-</w:t>
      </w:r>
      <w:proofErr w:type="spellStart"/>
      <w:r>
        <w:t>ритейлеров</w:t>
      </w:r>
      <w:proofErr w:type="spellEnd"/>
      <w:r>
        <w:t>) продовольственных и непродовольственных товаров, реализация которых, осуществляется через такие интернет-магазины.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bookmarkStart w:id="9" w:name="P90"/>
      <w:bookmarkEnd w:id="9"/>
      <w:r>
        <w:t>4. Порядок и критерии отбора соискателей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Фонда "Фонд поддержки предпринимательства и промышленности Ленинградской области, </w:t>
      </w:r>
      <w:proofErr w:type="spellStart"/>
      <w:r>
        <w:t>микрокредитная</w:t>
      </w:r>
      <w:proofErr w:type="spellEnd"/>
      <w:r>
        <w:t xml:space="preserve"> компания",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4.2. Для участия в конкурсном отборе соискатели представляют в конкурсную комиссию заявку, в состав которой входят следующие документы (информационные материалы):</w:t>
      </w:r>
    </w:p>
    <w:p w:rsidR="00A45177" w:rsidRDefault="00CC04AE">
      <w:pPr>
        <w:pStyle w:val="ConsPlusNormal"/>
        <w:spacing w:before="220"/>
        <w:ind w:firstLine="540"/>
        <w:jc w:val="both"/>
      </w:pPr>
      <w:hyperlink w:anchor="P329" w:history="1">
        <w:r w:rsidR="00A45177">
          <w:rPr>
            <w:color w:val="0000FF"/>
          </w:rPr>
          <w:t>заявление</w:t>
        </w:r>
      </w:hyperlink>
      <w:r w:rsidR="00A45177">
        <w:t xml:space="preserve"> о предоставлении субсидии, а также приложения к заявлению по формам согласно приложению 2 к Порядку, а также </w:t>
      </w:r>
      <w:hyperlink w:anchor="P365" w:history="1">
        <w:r w:rsidR="00A45177">
          <w:rPr>
            <w:color w:val="0000FF"/>
          </w:rPr>
          <w:t>приложениям 1</w:t>
        </w:r>
      </w:hyperlink>
      <w:r w:rsidR="00A45177">
        <w:t xml:space="preserve"> и </w:t>
      </w:r>
      <w:hyperlink w:anchor="P432" w:history="1">
        <w:r w:rsidR="00A45177">
          <w:rPr>
            <w:color w:val="0000FF"/>
          </w:rPr>
          <w:t>2</w:t>
        </w:r>
      </w:hyperlink>
      <w:r w:rsidR="00A45177">
        <w:t xml:space="preserve"> к заявлению;</w:t>
      </w:r>
    </w:p>
    <w:p w:rsidR="00A45177" w:rsidRDefault="00CC04AE">
      <w:pPr>
        <w:pStyle w:val="ConsPlusNormal"/>
        <w:spacing w:before="220"/>
        <w:ind w:firstLine="540"/>
        <w:jc w:val="both"/>
      </w:pPr>
      <w:r w:rsidRPr="00CC04AE">
        <w:t>копия отчета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обеспечения" (форма 4-ФСС) с отметкой территориального органа Фонда социального страхования Российской Федерации за предшествующий календарный год и за I полугодие 2020 года, заверенная подписью и печатью соискателя (при наличии)</w:t>
      </w:r>
      <w:r w:rsidR="00A45177">
        <w:t>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для соискателей - арендаторов торговых площадей в торговых центрах на территории Ленинградской области - подтверждение закрытия торгового центра на определенный период в связи с введенными ограничениями в период действия на территории Ленинградской области режима повышенной готовности для органов управления и сил Ленинградской областной подсистемы РСЧС, подписанное уполномоченным лицом торгового центра (оригинал письма с копией документа, подтверждающей полномочия представителя торгового центра);</w:t>
      </w:r>
    </w:p>
    <w:p w:rsidR="00A45177" w:rsidRDefault="00CC04AE">
      <w:pPr>
        <w:pStyle w:val="ConsPlusNormal"/>
        <w:spacing w:before="220"/>
        <w:ind w:firstLine="540"/>
        <w:jc w:val="both"/>
      </w:pPr>
      <w:hyperlink w:anchor="P484" w:history="1">
        <w:r w:rsidR="00A45177">
          <w:rPr>
            <w:color w:val="0000FF"/>
          </w:rPr>
          <w:t>смета</w:t>
        </w:r>
      </w:hyperlink>
      <w:r w:rsidR="00A45177">
        <w:t xml:space="preserve"> затрат по форме согласно приложению 3 к Порядку с приложением копий документов, подтверждающих произведенные расходы, и оригиналов для сличения, а именно: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а) для получения субсидии в целях возмещения затрат, указанных в </w:t>
      </w:r>
      <w:hyperlink w:anchor="P84" w:history="1">
        <w:r>
          <w:rPr>
            <w:color w:val="0000FF"/>
          </w:rPr>
          <w:t>подпункте "а" пункта 3.3</w:t>
        </w:r>
      </w:hyperlink>
      <w:r>
        <w:t xml:space="preserve"> настоящего Порядка, к смете затрат прилагаются: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копия договора аренды помещения, и(или) земельного участка, и(или) торгового места, заключенного не позднее 1 марта 2020 года, заверенная подписью и печатью (при наличии) соискателя, и оригинал для сличения;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копии платежных поручений с отметкой банка, подтверждающие произведенные расходы на арендную плату, заверенные подписью и печатью (при наличии) соискателя;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б) для получения субсидии в целях возмещения затрат, указанных в </w:t>
      </w:r>
      <w:hyperlink w:anchor="P85" w:history="1">
        <w:r>
          <w:rPr>
            <w:color w:val="0000FF"/>
          </w:rPr>
          <w:t>подпункте "б" пункта 3.3</w:t>
        </w:r>
      </w:hyperlink>
      <w:r>
        <w:t xml:space="preserve"> настоящего Порядка, к смете затрат прилагаются: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приобретение, оплату, прием и(или) передачу основных средств, в том числе платежные поручения с отметкой банка, заверенные подписью и печатью (при наличии) соискателя, а также копии первичных учетных документов, заверенные подписью и печатью (при наличии) соискателя, подтверждающих затраты, связанные с приобретением основных средств;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копия инвентарной карточки учета объекта основных средств (форма ОС-6),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в) для получения субсидии в целях возмещения затрат, указанных в </w:t>
      </w:r>
      <w:hyperlink w:anchor="P8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87" w:history="1">
        <w:r>
          <w:rPr>
            <w:color w:val="0000FF"/>
          </w:rPr>
          <w:t>"г" пункта 3.3</w:t>
        </w:r>
      </w:hyperlink>
      <w:r>
        <w:t xml:space="preserve"> настоящего Порядка, к смете затрат прилагаются: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копии платежных поручений с отметкой банка, подтверждающие произведенные расходы на оплату жилищно-коммунальных услуг и(или) приобретение диспенсеров для антисептических средств, бактерицидных облучателей, оборудования для обеззараживания воздуха и поверхностей и иных моющих и дезинфицирующих средств, заверенные подписью и печатью (при наличии) соискателя;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г) для получения субсидии в целях возмещения затрат, указанных в </w:t>
      </w:r>
      <w:hyperlink w:anchor="P88" w:history="1">
        <w:r>
          <w:rPr>
            <w:color w:val="0000FF"/>
          </w:rPr>
          <w:t>подпункте "д" пункта 3.3</w:t>
        </w:r>
      </w:hyperlink>
      <w:r>
        <w:t xml:space="preserve"> настоящего Порядка, к смете затрат прилагаются: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копия партнерского договора (договора о сотрудничестве) с федеральным интернет-магазином (онлайн-</w:t>
      </w:r>
      <w:proofErr w:type="spellStart"/>
      <w:r>
        <w:t>ритейлером</w:t>
      </w:r>
      <w:proofErr w:type="spellEnd"/>
      <w:r>
        <w:t>), через который осуществляется реализация товаров, заверенная подписью и печатью (при наличии) соискателя, и оригинал для сличения;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копии платежных поручений с отметкой банка, подтверждающие произведенные расходы по оплате услуг хранения и(или) доставки до складских распределительных центров федеральных интернет-магазинов (онлайн-</w:t>
      </w:r>
      <w:proofErr w:type="spellStart"/>
      <w:r>
        <w:t>ритейлеров</w:t>
      </w:r>
      <w:proofErr w:type="spellEnd"/>
      <w:r>
        <w:t>) продовольственных и непродовольственных товаров, реализация которых осуществляется через такие интернет-магазины.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4.2.1. В случае если соискатель претендует на начисление баллов, предусмотренных </w:t>
      </w:r>
      <w:hyperlink w:anchor="P157" w:history="1">
        <w:r>
          <w:rPr>
            <w:color w:val="0000FF"/>
          </w:rPr>
          <w:t>подпунктом 3 пункта 4.9</w:t>
        </w:r>
      </w:hyperlink>
      <w:r>
        <w:t xml:space="preserve"> настоящего Порядка, соискателем представляются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4.2.2. При приеме заявки секретарем конкурсной комиссии запрашиваются в порядке информационного взаимодействия: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Кроме того, при приеме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9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копии документов, подтверждающих уплату указанной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N 434, указанные соискатели вправе дополнительно к документам, предусмотренным </w:t>
      </w:r>
      <w:hyperlink w:anchor="P9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копии документов, подтверждающих отсутствие задолженности по состоянию на 1 марта 2020 года.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заявке.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4.2.3. При приеме заявки секретарь конкурсной комиссии проверяет на официальном сайте Единой информационной системы в сфере закупок в информационно-телекоммуникационной сети "Интернет" (www.zakupki.gov.ru) отсутствие получателя в реестре недобросовестных поставщиков.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>4.3. 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указываются сроки начала и окончания приема заявок.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4.4. При получении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94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категории и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 конкурсном отборе.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 текущем финансовом году соискатель вправе возместить затраты по одной заявке. Субсидия предоставляется на возмещение затрат, произведенных соискателем в текущем году до подачи заявки.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заявок и соискателей требованиям настоящего Порядка доводится секретарем конкурсной комиссии на заседании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4.4.1. Основаниями для отказа в предоставлении субсидии являются: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94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несоответствие соискателя субсидии требованиям, определенным </w:t>
      </w:r>
      <w:hyperlink w:anchor="P70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4.6. Заседание конкурсной комиссии правомочно, если на нем присутствует более половины членов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4.7. Рассмотрение заявок осуществляется конкурсной комиссией в течение 10 рабочих дней с даты окончания приема заявок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Соискателям либо лицам, уполномоченным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представителя соискателя).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Результаты рассмотрения конкурсной комиссией заявок оформляются протоколом (с указанием показателей, количества баллов, размеров субсидии исходя из расчета, осуществленного секретарем конкурсной комиссии) в течение двух рабочих дней с даты рассмотрения конкурсной комиссией заявок.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4.8.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депрессивных муниципальных образований;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A45177" w:rsidRDefault="00CC04AE">
      <w:pPr>
        <w:pStyle w:val="ConsPlusNormal"/>
        <w:spacing w:before="220"/>
        <w:ind w:firstLine="540"/>
        <w:jc w:val="both"/>
      </w:pPr>
      <w:r w:rsidRPr="00CC04AE">
        <w:t>процентное соотношение среднесписочной численности инвалидов к среднесписочной численности работников соискателя за I полугодие 2020 года</w:t>
      </w:r>
      <w:r w:rsidR="00A45177">
        <w:t>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проведение мероприятий по снижению энергетических издержек;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представление соискателями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4.9. Для определения победителей конкурсного отбора осуществляется оценка соискателей по системе балльных оценок с учетом критериев отбора, указанных в </w:t>
      </w:r>
      <w:hyperlink w:anchor="P136" w:history="1">
        <w:r>
          <w:rPr>
            <w:color w:val="0000FF"/>
          </w:rPr>
          <w:t>пункте 4.8</w:t>
        </w:r>
      </w:hyperlink>
      <w:r>
        <w:t xml:space="preserve"> настоящего Порядка: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>3) проведение мероприятий по снижению энергетических издержек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5" w:name="P159"/>
      <w:bookmarkEnd w:id="15"/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3 процентов или непредставления информации о значении показателя - 0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за каждый процент (от 3 процентов включительно) - 10 баллов, но не более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6" w:name="P162"/>
      <w:bookmarkEnd w:id="16"/>
      <w:r>
        <w:t>6) увеличение среднемесячной заработной платы работникам: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10 до 19 процентов - 50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20 процентов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8) представление соискателями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0 до 249 баллов - 0,8,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250 до 349 баллов - 0,9,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350 баллов - 1.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расчет, определяющий размеры субсидии,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и представляет указанный расчет в конкурсную комиссию: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средств в рамках проводимого заседания конкурсной комиссии, по формуле:</w:t>
      </w:r>
    </w:p>
    <w:p w:rsidR="00A45177" w:rsidRDefault="00A45177">
      <w:pPr>
        <w:pStyle w:val="ConsPlusNormal"/>
        <w:ind w:firstLine="540"/>
        <w:jc w:val="both"/>
      </w:pPr>
    </w:p>
    <w:p w:rsidR="00A45177" w:rsidRDefault="00CC04AE">
      <w:pPr>
        <w:pStyle w:val="ConsPlusNormal"/>
        <w:jc w:val="center"/>
      </w:pPr>
      <w:r>
        <w:rPr>
          <w:position w:val="-27"/>
        </w:rPr>
        <w:pict>
          <v:shape id="_x0000_i1025" style="width:157.5pt;height:39pt" coordsize="" o:spt="100" adj="0,,0" path="" filled="f" stroked="f">
            <v:stroke joinstyle="miter"/>
            <v:imagedata r:id="rId13" o:title="base_25_229874_32768"/>
            <v:formulas/>
            <v:path o:connecttype="segments"/>
          </v:shape>
        </w:pic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где:</w:t>
      </w:r>
    </w:p>
    <w:p w:rsidR="00A45177" w:rsidRDefault="00CC04AE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6" style="width:24pt;height:21pt" coordsize="" o:spt="100" adj="0,,0" path="" filled="f" stroked="f">
            <v:stroke joinstyle="miter"/>
            <v:imagedata r:id="rId14" o:title="base_25_229874_32769"/>
            <v:formulas/>
            <v:path o:connecttype="segments"/>
          </v:shape>
        </w:pict>
      </w:r>
      <w:r w:rsidR="00A45177">
        <w:t xml:space="preserve"> - сумма субсидии, предоставляемая i-</w:t>
      </w:r>
      <w:proofErr w:type="spellStart"/>
      <w:r w:rsidR="00A45177">
        <w:t>му</w:t>
      </w:r>
      <w:proofErr w:type="spellEnd"/>
      <w:r w:rsidR="00A45177"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максимальный размер субсидии для i-</w:t>
      </w:r>
      <w:proofErr w:type="spellStart"/>
      <w:r>
        <w:t>го</w:t>
      </w:r>
      <w:proofErr w:type="spellEnd"/>
      <w:r>
        <w:t xml:space="preserve"> соискателя, исчисленный исходя из документально подтвержденных затрат и ограничений, предусмотренных </w:t>
      </w:r>
      <w:hyperlink w:anchor="P206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07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A45177" w:rsidRDefault="00CC04AE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7" style="width:30pt;height:21.75pt" coordsize="" o:spt="100" adj="0,,0" path="" filled="f" stroked="f">
            <v:stroke joinstyle="miter"/>
            <v:imagedata r:id="rId15" o:title="base_25_229874_32770"/>
            <v:formulas/>
            <v:path o:connecttype="segments"/>
          </v:shape>
        </w:pict>
      </w:r>
      <w:r w:rsidR="00A45177"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средств в рамках проводимого заседания конкурсной комиссии, рублей;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n):</w:t>
      </w:r>
    </w:p>
    <w:p w:rsidR="00A45177" w:rsidRDefault="00A45177">
      <w:pPr>
        <w:pStyle w:val="ConsPlusNormal"/>
        <w:ind w:firstLine="540"/>
        <w:jc w:val="both"/>
      </w:pPr>
    </w:p>
    <w:p w:rsidR="00A45177" w:rsidRDefault="00CC04AE">
      <w:pPr>
        <w:pStyle w:val="ConsPlusNormal"/>
        <w:jc w:val="center"/>
      </w:pPr>
      <w:r>
        <w:rPr>
          <w:position w:val="-27"/>
        </w:rPr>
        <w:pict>
          <v:shape id="_x0000_i1028" style="width:150.75pt;height:39pt" coordsize="" o:spt="100" adj="0,,0" path="" filled="f" stroked="f">
            <v:stroke joinstyle="miter"/>
            <v:imagedata r:id="rId16" o:title="base_25_229874_32771"/>
            <v:formulas/>
            <v:path o:connecttype="segments"/>
          </v:shape>
        </w:pic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где: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данном заседании конкурсной комиссии, человек,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- целевой показатель реализации Комитетом мероприятия (количество соискателей), человек,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средств в рамках проводимого заседания конкурсной комиссии, по формуле:</w:t>
      </w:r>
    </w:p>
    <w:p w:rsidR="00A45177" w:rsidRDefault="00A45177">
      <w:pPr>
        <w:pStyle w:val="ConsPlusNormal"/>
        <w:ind w:firstLine="540"/>
        <w:jc w:val="both"/>
      </w:pPr>
    </w:p>
    <w:p w:rsidR="00A45177" w:rsidRDefault="00CC04AE">
      <w:pPr>
        <w:pStyle w:val="ConsPlusNormal"/>
        <w:jc w:val="center"/>
      </w:pPr>
      <w:r>
        <w:rPr>
          <w:position w:val="-10"/>
        </w:rPr>
        <w:pict>
          <v:shape id="_x0000_i1029" style="width:78pt;height:21pt" coordsize="" o:spt="100" adj="0,,0" path="" filled="f" stroked="f">
            <v:stroke joinstyle="miter"/>
            <v:imagedata r:id="rId17" o:title="base_25_229874_32772"/>
            <v:formulas/>
            <v:path o:connecttype="segments"/>
          </v:shape>
        </w:pic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Размеры исчисленных субсидий (</w:t>
      </w:r>
      <w:r w:rsidR="00CC04AE">
        <w:rPr>
          <w:position w:val="-9"/>
        </w:rPr>
        <w:pict>
          <v:shape id="_x0000_i1030" style="width:24pt;height:21pt" coordsize="" o:spt="100" adj="0,,0" path="" filled="f" stroked="f">
            <v:stroke joinstyle="miter"/>
            <v:imagedata r:id="rId14" o:title="base_25_229874_32773"/>
            <v:formulas/>
            <v:path o:connecttype="segments"/>
          </v:shape>
        </w:pict>
      </w:r>
      <w:r>
        <w:t>) фиксируются в протоколе заседания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4.10.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проводит дополнительный отбор заявок в соответствии с </w:t>
      </w:r>
      <w:hyperlink w:anchor="P90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7" w:name="P197"/>
      <w:bookmarkEnd w:id="17"/>
      <w:r>
        <w:t>4.11. Решение о предоставлении субсидии принимается Комитетом на основании протокола конкурсной комиссии и оформляется правовым актом Комитета с указанием получателей субсидии и размеров предоставляемой им субсидии в течение трех рабочих дней с даты заседания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Победителям конкурсного отбора и соискателям, не прошедшим конкурсный отбор, в течение семи рабочих дней направляется соответствующее уведомление (по требованию).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r>
        <w:t>5. Порядок предоставления и возврата субсидии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 xml:space="preserve">5.1. Секретарь конкурсной комиссии на следующий рабочий день после принятия правового акта Комитета, указанного в </w:t>
      </w:r>
      <w:hyperlink w:anchor="P197" w:history="1">
        <w:r>
          <w:rPr>
            <w:color w:val="0000FF"/>
          </w:rPr>
          <w:t>пункте 4.11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</w:t>
      </w:r>
      <w:hyperlink w:anchor="P203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8" w:name="P203"/>
      <w:bookmarkEnd w:id="18"/>
      <w:r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197" w:history="1">
        <w:r>
          <w:rPr>
            <w:color w:val="0000FF"/>
          </w:rPr>
          <w:t>пункте 4.11</w:t>
        </w:r>
      </w:hyperlink>
      <w:r>
        <w:t xml:space="preserve"> настоящего Порядка, если иной срок не установлен в правовом акте Комитета.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</w:t>
      </w:r>
      <w:hyperlink w:anchor="P203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22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субсидии по документам, по которым ранее Комитетом, и(или)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9" w:name="P206"/>
      <w:bookmarkEnd w:id="19"/>
      <w:r>
        <w:t xml:space="preserve">5.5. </w:t>
      </w:r>
      <w:r w:rsidR="00CC04AE" w:rsidRPr="00CC04AE">
        <w:t>Субсидия предоставляется соискателю, признанному победителем конкурсного отбора, для возмещения части затрат, произведенных соискателем в текущем финансовом году до даты подачи заявки, в размере, не превышающем 90 процентов осуществленных соискателем затрат и не превышающем 36800 рублей (3 МРОТ) на одного работника соискателя, в соответствии со среднесписочной численностью за I полугодие 2020 года, но не более 3 млн рублей</w:t>
      </w:r>
      <w:r>
        <w:t>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20" w:name="P207"/>
      <w:bookmarkEnd w:id="20"/>
      <w: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197" w:history="1">
        <w:r>
          <w:rPr>
            <w:color w:val="0000FF"/>
          </w:rPr>
          <w:t>пункте 4.11</w:t>
        </w:r>
      </w:hyperlink>
      <w:r>
        <w:t xml:space="preserve"> настоящего Порядка.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Субсидия перечисляется на расчетный счет, указанный соискателем в заявлении о предоставлении субсидии, не позднее 10-го рабочего дня после принятия Комитетом решения о предоставлении субсидии.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5.8. Договором предусматриваются следующие условия: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 предоставления субсидии;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достижение получателем субсидии показателя, необходимого для достижения результата предоставления субсидии;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представлению отчетности о достижении результата предоставления субсидии и показателей, необходимых для достижения результата предоставления субсидии, в срок не позднее 15 февраля года, следующего за годом предоставления субсидии, по формам, установленным договором;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о проведении проверок Комитетом и органом государственного финансового контроля соблюдения получателями субсидии условий, целей и порядка предоставления субсидии;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случае невыполнения условий настоящего Порядка;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5.9. В случае установления по итогам проверок, проведенных Комитетом и(или) органом государственного финансового контроля, фактов нарушения получателем субсидии целей, порядка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в течение 30 рабочих дней с даты получения получателем субсидии указанного требования;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5.10.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субсидии условий, целей и порядка предоставления субсидии,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5.11. В случае расторжения договора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5.12. Получатель субсидии представляет в Комитет в срок не позднее 15 февраля года, следующего за годом предоставления субсидии, </w:t>
      </w:r>
      <w:hyperlink w:anchor="P540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субсидии, по форме согласно приложению 4 к настоящему Порядку.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1"/>
      </w:pPr>
      <w:r>
        <w:t>Приложение 1</w:t>
      </w:r>
    </w:p>
    <w:p w:rsidR="00A45177" w:rsidRDefault="00A45177">
      <w:pPr>
        <w:pStyle w:val="ConsPlusNormal"/>
        <w:jc w:val="right"/>
      </w:pPr>
      <w:r>
        <w:t>к Порядку...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</w:pPr>
      <w:bookmarkStart w:id="21" w:name="P241"/>
      <w:bookmarkEnd w:id="21"/>
      <w:r>
        <w:t>ПЕРЕЧЕНЬ</w:t>
      </w:r>
    </w:p>
    <w:p w:rsidR="00A45177" w:rsidRDefault="00A45177">
      <w:pPr>
        <w:pStyle w:val="ConsPlusTitle"/>
        <w:jc w:val="center"/>
      </w:pPr>
      <w:r>
        <w:t>ОСНОВНЫХ ВИДОВ ЭКОНОМИЧЕСКОЙ ДЕЯТЕЛЬНОСТИ</w:t>
      </w:r>
    </w:p>
    <w:p w:rsidR="00A45177" w:rsidRDefault="00A45177">
      <w:pPr>
        <w:pStyle w:val="ConsPlusTitle"/>
        <w:jc w:val="center"/>
      </w:pPr>
      <w:r>
        <w:t>МАЛОГО И СРЕДНЕГО ПРЕДПРИНИМАТЕЛЬСТВА - РАБОТОДАТЕЛЕЙ,</w:t>
      </w:r>
    </w:p>
    <w:p w:rsidR="00A45177" w:rsidRDefault="00A45177">
      <w:pPr>
        <w:pStyle w:val="ConsPlusTitle"/>
        <w:jc w:val="center"/>
      </w:pPr>
      <w:r>
        <w:t>ПРИОСТАНОВИВШИХ СВОЮ ДЕЯТЕЛЬНОСТЬ В СВЯЗИ</w:t>
      </w:r>
    </w:p>
    <w:p w:rsidR="00A45177" w:rsidRDefault="00A45177">
      <w:pPr>
        <w:pStyle w:val="ConsPlusTitle"/>
        <w:jc w:val="center"/>
      </w:pPr>
      <w:r>
        <w:t>С РАСПРОСТРАНЕНИЕМ НОВОЙ КОРОНАВИРУСНОЙ ИНФЕКЦИИ,</w:t>
      </w:r>
    </w:p>
    <w:p w:rsidR="00A45177" w:rsidRDefault="00A45177">
      <w:pPr>
        <w:pStyle w:val="ConsPlusTitle"/>
        <w:jc w:val="center"/>
      </w:pPr>
      <w:r>
        <w:t>ИМЕЮЩИХ ПРАВО НА ПОЛУЧЕНИЕ СУБСИДИИ</w:t>
      </w:r>
    </w:p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  <w:jc w:val="center"/>
            </w:pPr>
            <w:r>
              <w:t>Наименование кода ОКВЭД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  <w:jc w:val="center"/>
            </w:pPr>
            <w:r>
              <w:t>2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47.41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47.51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47.53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47.54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бытовыми электротоварами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47.59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47.72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47.75.1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сувенирами, изделиями народных художественных промыслов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47.78.4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47.78.5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47.78.8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47.99.5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по осуществлению розничных продаж комиссионными агентами вне магазинов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82.3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96.02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Иной, не указанный выше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 xml:space="preserve">Основной вид деятельности субъектов малого и среднего предпринимательства, временно не осуществлявших деятельность в связи с закрытием торговых центров на территории Ленинградской области в условиях угрозы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1"/>
      </w:pPr>
      <w:r>
        <w:t>Приложение 2</w:t>
      </w:r>
    </w:p>
    <w:p w:rsidR="00A45177" w:rsidRDefault="00A45177">
      <w:pPr>
        <w:pStyle w:val="ConsPlusNormal"/>
        <w:jc w:val="right"/>
      </w:pPr>
      <w:r>
        <w:t>к Порядку...</w:t>
      </w:r>
    </w:p>
    <w:p w:rsidR="00A45177" w:rsidRDefault="00A45177">
      <w:pPr>
        <w:pStyle w:val="ConsPlusNormal"/>
        <w:jc w:val="right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454"/>
        <w:gridCol w:w="4989"/>
      </w:tblGrid>
      <w:tr w:rsidR="00A45177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77" w:rsidRDefault="00A45177">
            <w:pPr>
              <w:pStyle w:val="ConsPlusNormal"/>
            </w:pPr>
            <w:r>
              <w:t>Председателю конкурсной комиссии</w:t>
            </w: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от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(фамилия, имя, отчество руководителя</w:t>
            </w: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организации, индивидуального предпринимателя)</w:t>
            </w: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(юридический адрес)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2839"/>
        <w:gridCol w:w="2891"/>
        <w:gridCol w:w="340"/>
      </w:tblGrid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bookmarkStart w:id="22" w:name="P329"/>
            <w:bookmarkEnd w:id="22"/>
            <w:r>
              <w:t>ЗАЯВЛЕНИЕ</w:t>
            </w: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ind w:firstLine="283"/>
              <w:jc w:val="both"/>
            </w:pPr>
            <w:r>
              <w:t>Прошу предоставить субсидию для возмещения части затрат, связанных с</w:t>
            </w:r>
          </w:p>
        </w:tc>
      </w:tr>
      <w:tr w:rsidR="00A45177">
        <w:tc>
          <w:tcPr>
            <w:tcW w:w="8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  <w:r>
              <w:t>.</w:t>
            </w:r>
          </w:p>
        </w:tc>
      </w:tr>
      <w:tr w:rsidR="00A45177"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(наименование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ind w:firstLine="283"/>
              <w:jc w:val="both"/>
            </w:pPr>
            <w:r>
              <w:t>Сообщаю, что государственную или муниципальную финансовую поддержку аналогичной формы в соответствующих органах исполнительной власти и</w:t>
            </w:r>
          </w:p>
        </w:tc>
      </w:tr>
      <w:tr w:rsidR="00A451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бюджетных организациях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right"/>
            </w:pP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(наименование организации,</w:t>
            </w:r>
          </w:p>
        </w:tc>
      </w:tr>
      <w:tr w:rsidR="00A45177"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  <w:r>
              <w:t>не получал (не получала).</w:t>
            </w:r>
          </w:p>
        </w:tc>
      </w:tr>
      <w:tr w:rsidR="00A45177"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ind w:firstLine="283"/>
              <w:jc w:val="both"/>
            </w:pPr>
            <w:r>
      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имею.</w:t>
            </w:r>
          </w:p>
          <w:p w:rsidR="00A45177" w:rsidRDefault="00A45177">
            <w:pPr>
              <w:pStyle w:val="ConsPlusNormal"/>
              <w:ind w:firstLine="283"/>
              <w:jc w:val="both"/>
            </w:pPr>
            <w:r>
              <w:t>Осведомлен (осведомлена) о том,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 и даю согласие на обработку моих персональных данных в целях получения субсидии.</w:t>
            </w:r>
          </w:p>
          <w:p w:rsidR="00A45177" w:rsidRDefault="00A45177">
            <w:pPr>
              <w:pStyle w:val="ConsPlusNormal"/>
              <w:ind w:firstLine="283"/>
              <w:jc w:val="both"/>
            </w:pPr>
            <w:r>
              <w:t>Информация о соискателе, показателях финансово-хозяйственной деятельности соискателя и план мероприятий ("дорожная карта") по достижению показателей, необходимых для достижения результата предоставления субсидии, прилагаются.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1"/>
        <w:gridCol w:w="3798"/>
      </w:tblGrid>
      <w:tr w:rsidR="00A45177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"__" _____________ 20__ года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4517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Место печати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2"/>
      </w:pPr>
      <w:r>
        <w:t>Приложение 1</w:t>
      </w:r>
    </w:p>
    <w:p w:rsidR="00A45177" w:rsidRDefault="00A45177">
      <w:pPr>
        <w:pStyle w:val="ConsPlusNormal"/>
        <w:jc w:val="right"/>
      </w:pPr>
      <w:r>
        <w:t>к заявлению...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bookmarkStart w:id="23" w:name="P365"/>
      <w:bookmarkEnd w:id="23"/>
      <w:r>
        <w:t>ИНФОРМАЦИЯ</w:t>
      </w:r>
    </w:p>
    <w:p w:rsidR="00A45177" w:rsidRDefault="00A45177">
      <w:pPr>
        <w:pStyle w:val="ConsPlusNormal"/>
        <w:jc w:val="center"/>
      </w:pPr>
      <w:r>
        <w:t>о соискателе по состоянию</w:t>
      </w:r>
    </w:p>
    <w:p w:rsidR="00A45177" w:rsidRDefault="00A45177">
      <w:pPr>
        <w:pStyle w:val="ConsPlusNormal"/>
        <w:jc w:val="center"/>
      </w:pPr>
      <w:r>
        <w:t>на "__" ______________ 20__ года</w:t>
      </w:r>
    </w:p>
    <w:p w:rsidR="00A45177" w:rsidRDefault="00A45177">
      <w:pPr>
        <w:pStyle w:val="ConsPlusNormal"/>
        <w:jc w:val="center"/>
      </w:pPr>
      <w:r>
        <w:t>(на дату подачи заявления)</w:t>
      </w:r>
    </w:p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Номер телефона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ИНН/КПП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ОГРН/ОГРНИП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Расчетный счет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БИК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Среднесписочная численность за предшествующий год, чел.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Среднесписочная численность на момент подачи заявки, чел.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850"/>
        <w:gridCol w:w="3855"/>
      </w:tblGrid>
      <w:tr w:rsidR="00A45177"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"__" _____________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2"/>
      </w:pPr>
      <w:r>
        <w:t>Приложение 2</w:t>
      </w:r>
    </w:p>
    <w:p w:rsidR="00A45177" w:rsidRDefault="00A45177">
      <w:pPr>
        <w:pStyle w:val="ConsPlusNormal"/>
        <w:jc w:val="right"/>
      </w:pPr>
      <w:r>
        <w:t>к заявлению...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bookmarkStart w:id="24" w:name="P432"/>
      <w:bookmarkEnd w:id="24"/>
      <w:r>
        <w:t>ПЛАН МЕРОПРИЯТИЙ</w:t>
      </w:r>
    </w:p>
    <w:p w:rsidR="00A45177" w:rsidRDefault="00A45177">
      <w:pPr>
        <w:pStyle w:val="ConsPlusNormal"/>
        <w:jc w:val="center"/>
      </w:pPr>
      <w:r>
        <w:t>("дорожная карта") по достижению показателей, необходимых</w:t>
      </w:r>
    </w:p>
    <w:p w:rsidR="00A45177" w:rsidRDefault="00A45177">
      <w:pPr>
        <w:pStyle w:val="ConsPlusNormal"/>
        <w:jc w:val="center"/>
      </w:pPr>
      <w:r>
        <w:t>для достижения результата предоставления субсидии</w:t>
      </w:r>
    </w:p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757"/>
        <w:gridCol w:w="1531"/>
        <w:gridCol w:w="1644"/>
      </w:tblGrid>
      <w:tr w:rsidR="00CC04AE" w:rsidRPr="00CC04AE" w:rsidTr="00823BDC">
        <w:tc>
          <w:tcPr>
            <w:tcW w:w="567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098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Увеличиваемый показатель</w:t>
            </w:r>
          </w:p>
        </w:tc>
        <w:tc>
          <w:tcPr>
            <w:tcW w:w="1474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Увеличить на</w:t>
            </w:r>
          </w:p>
        </w:tc>
        <w:tc>
          <w:tcPr>
            <w:tcW w:w="1757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 </w:t>
            </w:r>
            <w:r w:rsidRPr="00CC04A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полугодие года предоставления субсидии/По состоянию на 31 декабря года, предшествующего году предоставления субсидии*</w:t>
            </w:r>
          </w:p>
        </w:tc>
        <w:tc>
          <w:tcPr>
            <w:tcW w:w="1531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дату предоставления субсидии</w:t>
            </w:r>
          </w:p>
        </w:tc>
        <w:tc>
          <w:tcPr>
            <w:tcW w:w="1644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состоянию на 31 декабря _____ года</w:t>
            </w:r>
          </w:p>
        </w:tc>
      </w:tr>
      <w:tr w:rsidR="00CC04AE" w:rsidRPr="00CC04AE" w:rsidTr="00823BDC">
        <w:tc>
          <w:tcPr>
            <w:tcW w:w="567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Среднесписочная численность работников, ед.</w:t>
            </w:r>
          </w:p>
        </w:tc>
        <w:tc>
          <w:tcPr>
            <w:tcW w:w="1474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 (ед.)</w:t>
            </w:r>
          </w:p>
        </w:tc>
        <w:tc>
          <w:tcPr>
            <w:tcW w:w="1757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04AE" w:rsidRPr="00CC04AE" w:rsidTr="00823BDC">
        <w:tc>
          <w:tcPr>
            <w:tcW w:w="567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годовой выручки, руб.</w:t>
            </w:r>
          </w:p>
        </w:tc>
        <w:tc>
          <w:tcPr>
            <w:tcW w:w="1474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(проц.)</w:t>
            </w:r>
          </w:p>
        </w:tc>
        <w:tc>
          <w:tcPr>
            <w:tcW w:w="1757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04AE" w:rsidRPr="00CC04AE" w:rsidTr="00823BDC">
        <w:tc>
          <w:tcPr>
            <w:tcW w:w="567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Величина среднемесячной заработной платы, руб.</w:t>
            </w:r>
          </w:p>
        </w:tc>
        <w:tc>
          <w:tcPr>
            <w:tcW w:w="1474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0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(проц.)</w:t>
            </w:r>
          </w:p>
        </w:tc>
        <w:tc>
          <w:tcPr>
            <w:tcW w:w="1757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C04AE" w:rsidRPr="00CC04AE" w:rsidRDefault="00CC04AE" w:rsidP="00CC0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C04AE" w:rsidRPr="00CC04AE" w:rsidRDefault="00CC04AE" w:rsidP="00CC0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C04AE">
        <w:rPr>
          <w:rFonts w:ascii="Times New Roman" w:eastAsia="Times New Roman" w:hAnsi="Times New Roman" w:cs="Times New Roman"/>
          <w:szCs w:val="20"/>
          <w:lang w:eastAsia="ru-RU"/>
        </w:rPr>
        <w:t xml:space="preserve">* Среднесписочная численность работников указывается за </w:t>
      </w:r>
      <w:r w:rsidRPr="00CC04AE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CC04AE">
        <w:rPr>
          <w:rFonts w:ascii="Times New Roman" w:eastAsia="Times New Roman" w:hAnsi="Times New Roman" w:cs="Times New Roman"/>
          <w:szCs w:val="20"/>
          <w:lang w:eastAsia="ru-RU"/>
        </w:rPr>
        <w:t xml:space="preserve"> полугодие года предоставления субсидии.</w:t>
      </w:r>
    </w:p>
    <w:p w:rsidR="00A45177" w:rsidRDefault="00CC04AE" w:rsidP="00CC04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04AE">
        <w:rPr>
          <w:rFonts w:ascii="Times New Roman" w:hAnsi="Times New Roman" w:cs="Times New Roman"/>
        </w:rPr>
        <w:t>Объем годовой выручки, величина среднемесячной заработной платы указываются по состоянию на 31 декабря года, предшествующего году предоставления субсидии</w:t>
      </w:r>
    </w:p>
    <w:p w:rsidR="00CC04AE" w:rsidRDefault="00CC04AE" w:rsidP="00CC04AE">
      <w:pPr>
        <w:pStyle w:val="ConsPlusNormal"/>
        <w:ind w:firstLine="540"/>
        <w:jc w:val="both"/>
      </w:pPr>
      <w:bookmarkStart w:id="25" w:name="_GoBack"/>
      <w:bookmarkEnd w:id="25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850"/>
        <w:gridCol w:w="3855"/>
      </w:tblGrid>
      <w:tr w:rsidR="00A45177"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ind w:firstLine="283"/>
              <w:jc w:val="both"/>
            </w:pPr>
            <w:r>
              <w:t>"__" _______________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1"/>
      </w:pPr>
      <w:r>
        <w:t>Приложение 3</w:t>
      </w:r>
    </w:p>
    <w:p w:rsidR="00A45177" w:rsidRDefault="00A45177">
      <w:pPr>
        <w:pStyle w:val="ConsPlusNormal"/>
        <w:jc w:val="right"/>
      </w:pPr>
      <w:r>
        <w:t>к Порядку...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bookmarkStart w:id="26" w:name="P484"/>
      <w:bookmarkEnd w:id="26"/>
      <w:r>
        <w:t>СМЕТА ЗАТРАТ</w:t>
      </w:r>
    </w:p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31"/>
        <w:gridCol w:w="1304"/>
        <w:gridCol w:w="1247"/>
        <w:gridCol w:w="2721"/>
      </w:tblGrid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Цена за одну шт.</w:t>
            </w: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  <w:r>
              <w:t>Номер и дата платежных документов, подтверждающих расходы</w:t>
            </w:r>
          </w:p>
        </w:tc>
      </w:tr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850"/>
        <w:gridCol w:w="3855"/>
      </w:tblGrid>
      <w:tr w:rsidR="00A45177"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"__" _______________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1"/>
      </w:pPr>
      <w:r>
        <w:t>Приложение 4</w:t>
      </w:r>
    </w:p>
    <w:p w:rsidR="00A45177" w:rsidRDefault="00A45177">
      <w:pPr>
        <w:pStyle w:val="ConsPlusNormal"/>
        <w:jc w:val="right"/>
      </w:pPr>
      <w:r>
        <w:t>к Порядку...</w:t>
      </w:r>
    </w:p>
    <w:p w:rsidR="00A45177" w:rsidRDefault="00A45177">
      <w:pPr>
        <w:pStyle w:val="ConsPlusNormal"/>
        <w:jc w:val="right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sectPr w:rsidR="00A45177" w:rsidSect="00352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896"/>
      </w:tblGrid>
      <w:tr w:rsidR="00A45177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bookmarkStart w:id="27" w:name="P540"/>
            <w:bookmarkEnd w:id="27"/>
            <w:r>
              <w:t>ОТЧЕТ</w:t>
            </w:r>
          </w:p>
          <w:p w:rsidR="00A45177" w:rsidRDefault="00A45177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A45177" w:rsidRDefault="00A45177">
            <w:pPr>
              <w:pStyle w:val="ConsPlusNormal"/>
              <w:jc w:val="center"/>
            </w:pPr>
            <w:r>
              <w:t>необходимых для достижения результата предоставления субсидии,</w:t>
            </w:r>
          </w:p>
          <w:p w:rsidR="00A45177" w:rsidRDefault="00A45177">
            <w:pPr>
              <w:pStyle w:val="ConsPlusNormal"/>
              <w:jc w:val="center"/>
            </w:pPr>
            <w:r>
              <w:t>на "__" ____________ 20__ года</w:t>
            </w:r>
          </w:p>
        </w:tc>
      </w:tr>
      <w:tr w:rsidR="00A45177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  <w:r>
              <w:t>Наименование получателя субсидии: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  <w:r>
              <w:t>Периодичность представления отчета: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Договор о предоставлении субсидии от "__" ______________ 20__ года N _________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38"/>
        <w:gridCol w:w="1531"/>
        <w:gridCol w:w="1304"/>
        <w:gridCol w:w="1361"/>
        <w:gridCol w:w="1361"/>
        <w:gridCol w:w="1474"/>
        <w:gridCol w:w="1474"/>
      </w:tblGrid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8" w:type="dxa"/>
          </w:tcPr>
          <w:p w:rsidR="00A45177" w:rsidRDefault="00A45177">
            <w:pPr>
              <w:pStyle w:val="ConsPlusNormal"/>
              <w:jc w:val="center"/>
            </w:pPr>
            <w:r>
              <w:t>Наименование субсидии/цель предоставления субсидии (приводится, если не указана в наименовании субсидии)</w:t>
            </w: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340"/>
        <w:gridCol w:w="2608"/>
        <w:gridCol w:w="340"/>
        <w:gridCol w:w="2515"/>
      </w:tblGrid>
      <w:tr w:rsidR="00A451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77" w:rsidRDefault="00A45177">
            <w:pPr>
              <w:pStyle w:val="ConsPlusNormal"/>
            </w:pPr>
            <w:r>
              <w:t>Руководитель</w:t>
            </w:r>
          </w:p>
          <w:p w:rsidR="00A45177" w:rsidRDefault="00A45177">
            <w:pPr>
              <w:pStyle w:val="ConsPlusNormal"/>
            </w:pPr>
            <w:r>
              <w:t>получателя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5177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(телефон)</w:t>
            </w:r>
          </w:p>
        </w:tc>
      </w:tr>
      <w:tr w:rsidR="00A45177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"__" __________ 20__ года</w:t>
            </w:r>
          </w:p>
        </w:tc>
      </w:tr>
    </w:tbl>
    <w:p w:rsidR="00A45177" w:rsidRDefault="00A45177">
      <w:pPr>
        <w:pStyle w:val="ConsPlusNormal"/>
      </w:pPr>
    </w:p>
    <w:p w:rsidR="00A45177" w:rsidRDefault="00A45177">
      <w:pPr>
        <w:pStyle w:val="ConsPlusNormal"/>
      </w:pPr>
    </w:p>
    <w:p w:rsidR="00A45177" w:rsidRDefault="00A45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2E9" w:rsidRDefault="005B42E9"/>
    <w:sectPr w:rsidR="005B42E9" w:rsidSect="009020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77"/>
    <w:rsid w:val="005B42E9"/>
    <w:rsid w:val="00A45177"/>
    <w:rsid w:val="00C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C31A48"/>
  <w15:docId w15:val="{DA928ECF-86B4-4745-8A23-C780514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B65E0EA8BBF877E4DF721B94329F09E636600EB66215A0B3C3F4ED7B05197A6427967AE561A851921271986CFBFBP1j6J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B7540EA8BBF876E3D27F1E95329F09E636600EB66215A0B3C3F4EE7C061A716427967AE561A851921271986CFBFBP1j6J" TargetMode="External"/><Relationship Id="rId12" Type="http://schemas.openxmlformats.org/officeDocument/2006/relationships/hyperlink" Target="consultantplus://offline/ref=0D6E2F4E52DB7D0330CFB65E0EA8BBF877E4DE7F199A329F09E636600EB66215A0B3C3F4ED7B0519736427967AE561A851921271986CFBFBP1j6J" TargetMode="Externa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B7540EA8BBF876E3D27F1E95329F09E636600EB66215A0B3C3F4EE7C061F776427967AE561A851921271986CFBFBP1j6J" TargetMode="External"/><Relationship Id="rId11" Type="http://schemas.openxmlformats.org/officeDocument/2006/relationships/hyperlink" Target="consultantplus://offline/ref=0D6E2F4E52DB7D0330CFB65E0EA8BBF877E4DE7F199A329F09E636600EB66215A0B3C3F4ED7B0519736427967AE561A851921271986CFBFBP1j6J" TargetMode="External"/><Relationship Id="rId5" Type="http://schemas.openxmlformats.org/officeDocument/2006/relationships/hyperlink" Target="consultantplus://offline/ref=0D6E2F4E52DB7D0330CFB65E0EA8BBF877E4D37F1B9C329F09E636600EB66215A0B3C3F4ED7806117A6427967AE561A851921271986CFBFBP1j6J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0D6E2F4E52DB7D0330CFB65E0EA8BBF877E4DF721B94329F09E636600EB66215A0B3C3F4ED7B061F766427967AE561A851921271986CFBFBP1j6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6E2F4E52DB7D0330CFB65E0EA8BBF877E4DF721B94329F09E636600EB66215A0B3C3F4ED7B041B7B6427967AE561A851921271986CFBFBP1j6J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6937</Words>
  <Characters>39543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ГКУ ЛОЦПП</cp:lastModifiedBy>
  <cp:revision>2</cp:revision>
  <dcterms:created xsi:type="dcterms:W3CDTF">2020-08-19T09:35:00Z</dcterms:created>
  <dcterms:modified xsi:type="dcterms:W3CDTF">2020-10-29T08:03:00Z</dcterms:modified>
</cp:coreProperties>
</file>