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F" w:rsidRDefault="00845C8F" w:rsidP="00845C8F">
      <w:pPr>
        <w:pStyle w:val="ConsPlusNormal"/>
        <w:outlineLvl w:val="0"/>
      </w:pPr>
    </w:p>
    <w:p w:rsidR="00845C8F" w:rsidRDefault="00845C8F" w:rsidP="00845C8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45C8F" w:rsidRDefault="00845C8F" w:rsidP="00845C8F">
      <w:pPr>
        <w:pStyle w:val="ConsPlusTitle"/>
      </w:pPr>
    </w:p>
    <w:p w:rsidR="00845C8F" w:rsidRDefault="00845C8F" w:rsidP="00845C8F">
      <w:pPr>
        <w:pStyle w:val="ConsPlusTitle"/>
        <w:jc w:val="center"/>
      </w:pPr>
      <w:r>
        <w:t>ПОСТАНОВЛЕНИЕ</w:t>
      </w:r>
    </w:p>
    <w:p w:rsidR="00845C8F" w:rsidRDefault="00845C8F" w:rsidP="00845C8F">
      <w:pPr>
        <w:pStyle w:val="ConsPlusTitle"/>
        <w:jc w:val="center"/>
      </w:pPr>
      <w:r>
        <w:t>от 3 июля 2019 г. N 314</w:t>
      </w:r>
    </w:p>
    <w:p w:rsidR="00845C8F" w:rsidRDefault="00845C8F" w:rsidP="00845C8F">
      <w:pPr>
        <w:pStyle w:val="ConsPlusTitle"/>
      </w:pPr>
    </w:p>
    <w:p w:rsidR="00845C8F" w:rsidRDefault="00845C8F" w:rsidP="00845C8F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ЮРИДИЧЕСКИМ</w:t>
      </w:r>
      <w:proofErr w:type="gramEnd"/>
    </w:p>
    <w:p w:rsidR="00845C8F" w:rsidRDefault="00845C8F" w:rsidP="00845C8F">
      <w:pPr>
        <w:pStyle w:val="ConsPlusTitle"/>
        <w:jc w:val="center"/>
      </w:pPr>
      <w:proofErr w:type="gramStart"/>
      <w:r>
        <w:t>ЛИЦАМ (ЗА ИСКЛЮЧЕНИЕМ ГОСУДАРСТВЕННЫХ (МУНИЦИПАЛЬНЫХ)</w:t>
      </w:r>
      <w:proofErr w:type="gramEnd"/>
    </w:p>
    <w:p w:rsidR="00845C8F" w:rsidRDefault="00845C8F" w:rsidP="00845C8F">
      <w:pPr>
        <w:pStyle w:val="ConsPlusTitle"/>
        <w:jc w:val="center"/>
      </w:pPr>
      <w:proofErr w:type="gramStart"/>
      <w:r>
        <w:t>УЧРЕЖДЕНИЙ), ИНДИВИДУАЛЬНЫМ ПРЕДПРИНИМАТЕЛЯМ, РЕАЛИЗУЮЩИМ</w:t>
      </w:r>
      <w:proofErr w:type="gramEnd"/>
    </w:p>
    <w:p w:rsidR="00845C8F" w:rsidRDefault="00845C8F" w:rsidP="00845C8F">
      <w:pPr>
        <w:pStyle w:val="ConsPlusTitle"/>
        <w:jc w:val="center"/>
      </w:pPr>
      <w:r>
        <w:t xml:space="preserve">ОСНОВНЫЕ ОБЩЕОБРАЗОВАТЕЛЬНЫЕ ПРОГРАММЫ </w:t>
      </w:r>
      <w:proofErr w:type="gramStart"/>
      <w:r>
        <w:t>ДОШКОЛЬНОГО</w:t>
      </w:r>
      <w:proofErr w:type="gramEnd"/>
    </w:p>
    <w:p w:rsidR="00845C8F" w:rsidRDefault="00845C8F" w:rsidP="00845C8F">
      <w:pPr>
        <w:pStyle w:val="ConsPlusTitle"/>
        <w:jc w:val="center"/>
      </w:pPr>
      <w:r>
        <w:t>ОБРАЗОВАНИЯ, ДЛЯ ВОЗМЕЩЕНИЯ ЧАСТИ ЗАТРАТ, СВЯЗАННЫХ</w:t>
      </w:r>
    </w:p>
    <w:p w:rsidR="00845C8F" w:rsidRDefault="00845C8F" w:rsidP="00845C8F">
      <w:pPr>
        <w:pStyle w:val="ConsPlusTitle"/>
        <w:jc w:val="center"/>
      </w:pPr>
      <w:r>
        <w:t>С СОДЕРЖАНИЕМ ИМУЩЕСТВА И ОКАЗАНИЕМ УСЛУГ ПО ПРИСМОТРУ</w:t>
      </w:r>
    </w:p>
    <w:p w:rsidR="00845C8F" w:rsidRDefault="00845C8F" w:rsidP="00845C8F">
      <w:pPr>
        <w:pStyle w:val="ConsPlusTitle"/>
        <w:jc w:val="center"/>
      </w:pPr>
      <w:r>
        <w:t>И УХОДУ ЗА ДЕТЬМИ, В РАМКАХ ГОСУДАРСТВЕННОЙ ПРОГРАММЫ</w:t>
      </w:r>
    </w:p>
    <w:p w:rsidR="00845C8F" w:rsidRDefault="00845C8F" w:rsidP="00845C8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45C8F" w:rsidRDefault="00845C8F" w:rsidP="00845C8F">
      <w:pPr>
        <w:pStyle w:val="ConsPlusTitle"/>
        <w:jc w:val="center"/>
      </w:pPr>
      <w:r>
        <w:t>АКТИВНОСТИ ЛЕНИНГРАДСКОЙ ОБЛАСТИ"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9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федеральными законами от 24 июля 2007 года </w:t>
      </w:r>
      <w:hyperlink r:id="rId10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12 января 1996 года </w:t>
      </w:r>
      <w:hyperlink r:id="rId11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постановлениями Правительства Российской Федерации от 7 мая 2017 года </w:t>
      </w:r>
      <w:hyperlink r:id="rId12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</w:t>
      </w:r>
      <w:proofErr w:type="gramEnd"/>
      <w:r>
        <w:t xml:space="preserve"> </w:t>
      </w:r>
      <w:proofErr w:type="gramStart"/>
      <w:r>
        <w:t xml:space="preserve">актам, регулирующим предоставление субсидий некоммерческим организациям, не являющимся государственными (муниципальными) учреждениями" и от 6 сентября 2016 года </w:t>
      </w:r>
      <w:hyperlink r:id="rId13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 апреля 2009 года N 36-оз "О</w:t>
      </w:r>
      <w:proofErr w:type="gramEnd"/>
      <w:r>
        <w:t xml:space="preserve"> </w:t>
      </w:r>
      <w:proofErr w:type="gramStart"/>
      <w:r>
        <w:t xml:space="preserve">развитии малого и среднего предпринимательства на территории Ленинградской области", в целях реализации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областного закона "О внесении изменений в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областном бюджете Ленинградской области на 2019 год и на плановый период 2020 и 2021 годов", предусматривающего средства областного бюджета Ленинградской области на реализацию настоящего постановления.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</w:pPr>
      <w:r>
        <w:t>Губернатор</w:t>
      </w:r>
    </w:p>
    <w:p w:rsidR="00845C8F" w:rsidRDefault="00845C8F" w:rsidP="00845C8F">
      <w:pPr>
        <w:pStyle w:val="ConsPlusNormal"/>
        <w:jc w:val="right"/>
      </w:pPr>
      <w:r>
        <w:t>Ленинградской области</w:t>
      </w:r>
    </w:p>
    <w:p w:rsidR="00845C8F" w:rsidRDefault="00845C8F" w:rsidP="00845C8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0"/>
      </w:pPr>
      <w:r>
        <w:t>УТВЕРЖДЕН</w:t>
      </w:r>
    </w:p>
    <w:p w:rsidR="00845C8F" w:rsidRDefault="00845C8F" w:rsidP="00845C8F">
      <w:pPr>
        <w:pStyle w:val="ConsPlusNormal"/>
        <w:jc w:val="right"/>
      </w:pPr>
      <w:r>
        <w:t>постановлением Правительства</w:t>
      </w:r>
    </w:p>
    <w:p w:rsidR="00845C8F" w:rsidRDefault="00845C8F" w:rsidP="00845C8F">
      <w:pPr>
        <w:pStyle w:val="ConsPlusNormal"/>
        <w:jc w:val="right"/>
      </w:pPr>
      <w:r>
        <w:t>Ленинградской области</w:t>
      </w:r>
    </w:p>
    <w:p w:rsidR="00845C8F" w:rsidRDefault="00845C8F" w:rsidP="00845C8F">
      <w:pPr>
        <w:pStyle w:val="ConsPlusNormal"/>
        <w:jc w:val="right"/>
      </w:pPr>
      <w:r>
        <w:t>от 03.07.2019 N 314</w:t>
      </w:r>
    </w:p>
    <w:p w:rsidR="00845C8F" w:rsidRDefault="00845C8F" w:rsidP="00845C8F">
      <w:pPr>
        <w:pStyle w:val="ConsPlusNormal"/>
        <w:jc w:val="right"/>
      </w:pPr>
      <w:r>
        <w:t>(приложение)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</w:pPr>
      <w:bookmarkStart w:id="0" w:name="P36"/>
      <w:bookmarkEnd w:id="0"/>
      <w:r>
        <w:t>ПОРЯДОК</w:t>
      </w:r>
    </w:p>
    <w:p w:rsidR="00845C8F" w:rsidRDefault="00845C8F" w:rsidP="00845C8F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845C8F" w:rsidRDefault="00845C8F" w:rsidP="00845C8F">
      <w:pPr>
        <w:pStyle w:val="ConsPlusTitle"/>
        <w:jc w:val="center"/>
      </w:pPr>
      <w:proofErr w:type="gramStart"/>
      <w:r>
        <w:t>ГОСУДАРСТВЕННЫХ (МУНИЦИПАЛЬНЫХ) УЧРЕЖДЕНИЙ), ИНДИВИДУАЛЬНЫМ</w:t>
      </w:r>
      <w:proofErr w:type="gramEnd"/>
    </w:p>
    <w:p w:rsidR="00845C8F" w:rsidRDefault="00845C8F" w:rsidP="00845C8F">
      <w:pPr>
        <w:pStyle w:val="ConsPlusTitle"/>
        <w:jc w:val="center"/>
      </w:pPr>
      <w:r>
        <w:t xml:space="preserve">ПРЕДПРИНИМАТЕЛЯМ, РЕАЛИЗУЮЩИМ </w:t>
      </w:r>
      <w:proofErr w:type="gramStart"/>
      <w:r>
        <w:t>ОСНОВНЫЕ</w:t>
      </w:r>
      <w:proofErr w:type="gramEnd"/>
      <w:r>
        <w:t xml:space="preserve"> ОБЩЕОБРАЗОВАТЕЛЬНЫЕ</w:t>
      </w:r>
    </w:p>
    <w:p w:rsidR="00845C8F" w:rsidRDefault="00845C8F" w:rsidP="00845C8F">
      <w:pPr>
        <w:pStyle w:val="ConsPlusTitle"/>
        <w:jc w:val="center"/>
      </w:pPr>
      <w:r>
        <w:t>ПРОГРАММЫ ДОШКОЛЬНОГО ОБРАЗОВАНИЯ, ДЛЯ ВОЗМЕЩЕНИЯ ЧАСТИ</w:t>
      </w:r>
    </w:p>
    <w:p w:rsidR="00845C8F" w:rsidRDefault="00845C8F" w:rsidP="00845C8F">
      <w:pPr>
        <w:pStyle w:val="ConsPlusTitle"/>
        <w:jc w:val="center"/>
      </w:pPr>
      <w:r>
        <w:t>ЗАТРАТ, СВЯЗАННЫХ С СОДЕРЖАНИЕМ ИМУЩЕСТВА И ОКАЗАНИЕМ УСЛУГ</w:t>
      </w:r>
    </w:p>
    <w:p w:rsidR="00845C8F" w:rsidRDefault="00845C8F" w:rsidP="00845C8F">
      <w:pPr>
        <w:pStyle w:val="ConsPlusTitle"/>
        <w:jc w:val="center"/>
      </w:pPr>
      <w:r>
        <w:t xml:space="preserve">ПО ПРИСМОТРУ И УХОДУ ЗА ДЕТЬМИ, В РАМКАХ </w:t>
      </w:r>
      <w:proofErr w:type="gramStart"/>
      <w:r>
        <w:t>ГОСУДАРСТВЕННОЙ</w:t>
      </w:r>
      <w:proofErr w:type="gramEnd"/>
    </w:p>
    <w:p w:rsidR="00845C8F" w:rsidRDefault="00845C8F" w:rsidP="00845C8F">
      <w:pPr>
        <w:pStyle w:val="ConsPlusTitle"/>
        <w:jc w:val="center"/>
      </w:pPr>
      <w:r>
        <w:t>ПРОГРАММЫ ЛЕНИНГРАДСКОЙ ОБЛАСТИ "СТИМУЛИРОВАНИЕ</w:t>
      </w:r>
    </w:p>
    <w:p w:rsidR="00845C8F" w:rsidRDefault="00845C8F" w:rsidP="00845C8F">
      <w:pPr>
        <w:pStyle w:val="ConsPlusTitle"/>
        <w:jc w:val="center"/>
      </w:pPr>
      <w:r>
        <w:t>ЭКОНОМИЧЕСКОЙ АКТИВНОСТИ ЛЕНИНГРАДСКОЙ ОБЛАСТИ"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r>
        <w:t>1. Общие положения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</w:t>
      </w:r>
      <w:proofErr w:type="gramEnd"/>
      <w:r>
        <w:t xml:space="preserve"> Ленинградской области "Стимулирование экономической активности Ленинградской области" (далее - субсидии), критерии конкурсного отбора для предоставления субсидий, а также порядок возврата субсидий в случае нарушения условий их предоставления.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частная образовательная организация - образовательная организация или организация, осуществляющая обучение, либо индивидуальный предприниматель, реализующие основную общеобразовательную программу дошкольного образования на территории Ленинградской области и осуществляющие присмотр и уход за детьми дошкольного возраста;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образовательная услуга - услуга в сфере образования по реализации основной общеобразовательной программы дошкольного образования в соответствии с федеральными государственными образовательными стандартами, в том числе услуга по присмотру и уходу за детьми;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дети (ребенок) - воспитанники, посещающие частную образовательную организацию, заявленные частной образовательной организацией для возмещения части затрат, связанных с содержанием имущества и оказанием услуг по присмотру и уходу за детьми, за счет средств областного бюджета Ленинградской области в рамках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lastRenderedPageBreak/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соискателей для предоставления субсидий (далее - отбор). Положение о конкурсной комиссии и состав конкурсной комиссии утверждаются правовым актом комитета;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договор - соглашение о предоставлении субсидии, определяющее условия и порядок предоставления субсидий, права и обязанности сторон, заключенное в текущем финансовом году между комитетом и получателем субсидии в соответствии с типовой формой, установленной Комитетом финансов Ленинградской области;</w:t>
      </w:r>
    </w:p>
    <w:p w:rsidR="007D73DF" w:rsidRDefault="007D73DF" w:rsidP="00845C8F">
      <w:pPr>
        <w:pStyle w:val="ConsPlusNormal"/>
        <w:spacing w:before="220"/>
        <w:ind w:firstLine="540"/>
        <w:jc w:val="both"/>
      </w:pPr>
      <w:r w:rsidRPr="00B43356">
        <w:t>соискатель – частная образовательная организация, изъявившая желание принять участие в конкурсном отборе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получатель субсидии - соискатель, в отношении которого комитетом принято решение о предоставлении субсидии.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1.3. Субсидии предоставляются на безвозмездной и безвозвратной основе за счет средств областного бюджета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bookmarkStart w:id="1" w:name="P62"/>
      <w:bookmarkEnd w:id="1"/>
      <w:r>
        <w:t>2. Цели предоставления субсидий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 w:rsidRPr="007D73DF">
        <w:t>Субсидии предоставляются частным образовательным организациям, имеющим лицензию на ведение образовательной деятельности, в целях возмещения части затрат, связанных с содержанием имущества и оказанием услуг по присмотру и уходу за детьми дошкольного возраста.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r>
        <w:t>3. Критерии и условия предоставления субсидий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bookmarkStart w:id="2" w:name="P68"/>
      <w:bookmarkEnd w:id="2"/>
      <w:r>
        <w:t>3.1. Субсидии предоставляются соискателям, соответствующим одновременно следующим критериям: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1) соискатель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соискатель состоит на налоговом учете;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3) соискатель осуществляет предпринимательскую деятельность на территории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 w:rsidRPr="007D73DF">
        <w:t xml:space="preserve">4) </w:t>
      </w:r>
      <w:r w:rsidRPr="00D819D4">
        <w:rPr>
          <w:highlight w:val="yellow"/>
        </w:rPr>
        <w:t>сведения о соискателе внесены в единый реестр субъектов малого и среднего предпринимательства (за исключением соискателей, сведения                 о которых в соответствии с законодательством Российской Федерации                  не подлежат включению в такой реестр);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соискатель оказывает услуги по реализации основной общеобразовательной программы дошкольного образования на территории Ленинградской области, включая услуги по присмотру и уходу за детьми дошкольного возраста;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6) соискатель имеет лицензию на осуществление образовательной деятельности по </w:t>
      </w:r>
      <w:r>
        <w:lastRenderedPageBreak/>
        <w:t>основной общеобразовательной программе дошкольного образования;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7) соискатель 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8</w:t>
      </w:r>
      <w:r w:rsidRPr="00B43356">
        <w:rPr>
          <w:highlight w:val="green"/>
        </w:rPr>
        <w:t xml:space="preserve">) </w:t>
      </w:r>
      <w:r w:rsidR="00B43356" w:rsidRPr="00B43356">
        <w:rPr>
          <w:highlight w:val="green"/>
        </w:rPr>
        <w:t xml:space="preserve">в частной образовательной организации соискателя функционируют группы сокращенного дня (10 часов), или </w:t>
      </w:r>
      <w:proofErr w:type="gramStart"/>
      <w:r w:rsidR="00B43356" w:rsidRPr="00B43356">
        <w:rPr>
          <w:highlight w:val="green"/>
        </w:rPr>
        <w:t>группы полного дня</w:t>
      </w:r>
      <w:proofErr w:type="gramEnd"/>
      <w:r w:rsidR="00B43356" w:rsidRPr="00B43356">
        <w:rPr>
          <w:highlight w:val="green"/>
        </w:rPr>
        <w:t xml:space="preserve"> (12 часов), или группы продленного дня (14 часов) пребывания в режиме пятидневной рабочей недели</w:t>
      </w:r>
      <w:r w:rsidRPr="00B43356">
        <w:rPr>
          <w:highlight w:val="green"/>
        </w:rPr>
        <w:t>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9) в частной образовательной организации соискателя количество детей, осваивающих основную общеобразовательную программу дошкольного образования, составляет 20 и более человек.</w:t>
      </w:r>
    </w:p>
    <w:p w:rsidR="00B43356" w:rsidRDefault="00B43356" w:rsidP="00845C8F">
      <w:pPr>
        <w:pStyle w:val="ConsPlusNormal"/>
        <w:spacing w:before="220"/>
        <w:ind w:firstLine="540"/>
        <w:jc w:val="both"/>
      </w:pPr>
      <w:r>
        <w:t xml:space="preserve">10) </w:t>
      </w:r>
      <w:r w:rsidRPr="00B43356">
        <w:t>частная образовательная организация осуществляет деятельность с учетом действующих СанПиН (2.4.1.3049-13)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3.2. Субсидии предоставляются частным образовательным организациям при соблюдении следующих условий: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1) соответствие соискателя критериям, предусмотренным </w:t>
      </w:r>
      <w:hyperlink w:anchor="P68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соответствие соискателя на день подачи конкурсной заявки на предоставление субсидии (далее - заявка) следующим требованиям: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а) 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б) </w:t>
      </w:r>
      <w:r w:rsidR="00B43356" w:rsidRPr="00B43356">
        <w:t>отсутствие у соискателя задолженности перед работниками по заработной плате,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в) отсутствие соискателя в реестре недобросовестных поставщиков,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г) отсутствие у соискателя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 на дату заседания конкурсной комиссии,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д) </w:t>
      </w:r>
      <w:r w:rsidR="00B43356" w:rsidRPr="00B43356">
        <w:t>получатель субсидии –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е) соискатель не получал средства областного бюджета Ленинградской области в соответствии с иными нормативными правовыми актами на цели, указанные в </w:t>
      </w:r>
      <w:hyperlink w:anchor="P62" w:history="1">
        <w:r>
          <w:rPr>
            <w:color w:val="0000FF"/>
          </w:rPr>
          <w:t>разделе 2</w:t>
        </w:r>
      </w:hyperlink>
      <w:r>
        <w:t xml:space="preserve"> настоящего Порядка,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ж)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процентов,</w:t>
      </w:r>
    </w:p>
    <w:p w:rsidR="00845C8F" w:rsidRDefault="00B43356" w:rsidP="00845C8F">
      <w:pPr>
        <w:pStyle w:val="ConsPlusNormal"/>
        <w:spacing w:before="220"/>
        <w:ind w:firstLine="540"/>
        <w:jc w:val="both"/>
      </w:pPr>
      <w:r>
        <w:t>з</w:t>
      </w:r>
      <w:r w:rsidR="00845C8F">
        <w:t>) получатель субсидии ведет раздельный учет доходов (расходов), полученных (произведенных) в рамках целевого финансирования;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Порядка, в сроки, установленные </w:t>
      </w:r>
      <w:hyperlink w:anchor="P143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4) заключение договора между комитетом и частной образовательной организацией, которая по итогам отбора признана получателем субсидии;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3.3. Субсидия предоставляется: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 размере не более 99 процентов фактических затрат в соответствии со сметой расходов, связанных с содержанием имущества и оказанием услуг по присмотру и уходу за детьми. Размер субсидии в месяц на одного ребенка не может превышать 11000 рублей;</w:t>
      </w:r>
    </w:p>
    <w:p w:rsidR="00845C8F" w:rsidRDefault="00B43356" w:rsidP="00845C8F">
      <w:pPr>
        <w:pStyle w:val="ConsPlusNormal"/>
        <w:spacing w:before="220"/>
        <w:ind w:firstLine="540"/>
        <w:jc w:val="both"/>
      </w:pPr>
      <w:r w:rsidRPr="00B43356">
        <w:rPr>
          <w:highlight w:val="green"/>
        </w:rPr>
        <w:t>на возмещение следующих видов документально подтвержденных затрат за заявляемый период текущего года и период, не ранее 1 октября предшествующего года, связанных с содержанием имущества и оказанием услуг по присмотру и уходу за детьми: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1) коммунальные у</w:t>
      </w:r>
      <w:r w:rsidR="00B43356">
        <w:t>слуги, в том числе вывоз мусора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аренда помещений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3) аренда земельного участка для использования под игровую площадку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4) текущий ремонт зданий, строений, сооружений, помещений и территорий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благоустройство игровой площадки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6) приобретение мебели,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7) оплата услуг по ремонту мебели,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proofErr w:type="gramStart"/>
      <w:r>
        <w:t>8) приобретение мягкого инвентаря - постельных принадлежностей (матрасы, подушки, одеяла, спальные мешки) и белья (простыни, наволочки, пододеяльники),</w:t>
      </w:r>
      <w:proofErr w:type="gramEnd"/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9) приобретение посуды и столовых приборов для организации питания детей в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10) приобретение оборудования для пищеблока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11) 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12) техническое обслуживание пожарной сигнализации и противопожарной защиты в помещениях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13) охрана здания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14) дератизация и дезинсекция помещений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15) чистка вентиляционных каналов,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16) хозяйственные расходы,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17) оплата услуг прачечной и химчистки,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18) 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19) 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кишечной палочки (БГКП) методом смывов, взятие смывов на паразитологию, измерение параметров микроклимата),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20) расходы на питание детей во время пребывания в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21) транспортные расходы (доставка питания, белья, мебели, оборудования, песка),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22) расходы на отопление (автономное),</w:t>
      </w:r>
    </w:p>
    <w:p w:rsidR="00B43356" w:rsidRDefault="00B43356" w:rsidP="00B43356">
      <w:pPr>
        <w:pStyle w:val="ConsPlusNormal"/>
      </w:pPr>
    </w:p>
    <w:p w:rsidR="00B43356" w:rsidRPr="00B43356" w:rsidRDefault="00B43356" w:rsidP="00B43356">
      <w:pPr>
        <w:pStyle w:val="ConsPlusNormal"/>
        <w:rPr>
          <w:highlight w:val="green"/>
        </w:rPr>
      </w:pPr>
      <w:r>
        <w:t xml:space="preserve"> </w:t>
      </w:r>
      <w:r>
        <w:tab/>
        <w:t xml:space="preserve">23) </w:t>
      </w:r>
      <w:r w:rsidRPr="00B43356">
        <w:rPr>
          <w:highlight w:val="green"/>
        </w:rPr>
        <w:t>расходы на услуги связи, Интернет (не более двух единиц точек связи, не более одной единицы точки интернета на каждое отдельно стоящее здание частной образовательной организации),</w:t>
      </w:r>
    </w:p>
    <w:p w:rsidR="00B43356" w:rsidRPr="00B43356" w:rsidRDefault="00B43356" w:rsidP="00B43356">
      <w:pPr>
        <w:pStyle w:val="ConsPlusNormal"/>
        <w:rPr>
          <w:highlight w:val="green"/>
        </w:rPr>
      </w:pPr>
    </w:p>
    <w:p w:rsidR="00B43356" w:rsidRPr="00B43356" w:rsidRDefault="00B43356" w:rsidP="00B43356">
      <w:pPr>
        <w:pStyle w:val="ConsPlusNormal"/>
        <w:ind w:firstLine="708"/>
        <w:rPr>
          <w:highlight w:val="green"/>
        </w:rPr>
      </w:pPr>
      <w:r w:rsidRPr="00B43356">
        <w:rPr>
          <w:highlight w:val="green"/>
        </w:rPr>
        <w:t>24) расходы на обслуживание   оргтехники  (не более четырех единиц на каждое отдельно стоящее здание частной образовательной организации),</w:t>
      </w:r>
    </w:p>
    <w:p w:rsidR="00B43356" w:rsidRPr="00B43356" w:rsidRDefault="00B43356" w:rsidP="00B43356">
      <w:pPr>
        <w:pStyle w:val="ConsPlusNormal"/>
        <w:ind w:firstLine="708"/>
        <w:rPr>
          <w:highlight w:val="green"/>
        </w:rPr>
      </w:pPr>
    </w:p>
    <w:p w:rsidR="00845C8F" w:rsidRDefault="00B43356" w:rsidP="00B43356">
      <w:pPr>
        <w:pStyle w:val="ConsPlusNormal"/>
        <w:ind w:firstLine="708"/>
      </w:pPr>
      <w:proofErr w:type="gramStart"/>
      <w:r w:rsidRPr="00B43356">
        <w:rPr>
          <w:highlight w:val="green"/>
        </w:rPr>
        <w:t xml:space="preserve">25) оплата труда и начисления по оплате труда работников, обеспечивающих содержание и функционирование зданий частной образовательной организации, в том числе функционирование систем отопления (истопники, кочегары, операторы бойлерных и </w:t>
      </w:r>
      <w:proofErr w:type="spellStart"/>
      <w:r w:rsidRPr="00B43356">
        <w:rPr>
          <w:highlight w:val="green"/>
        </w:rPr>
        <w:t>хлораторных</w:t>
      </w:r>
      <w:proofErr w:type="spellEnd"/>
      <w:r w:rsidRPr="00B43356">
        <w:rPr>
          <w:highlight w:val="green"/>
        </w:rPr>
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электрооборудования, уборщики помещений, повара, водители, грузчики, кладовщики, подсобные рабочие, кастелянши, рабочие по стирке белья, плотники, дворники).».</w:t>
      </w:r>
      <w:proofErr w:type="gramEnd"/>
    </w:p>
    <w:p w:rsidR="00845C8F" w:rsidRDefault="00845C8F" w:rsidP="00845C8F">
      <w:pPr>
        <w:pStyle w:val="ConsPlusTitle"/>
        <w:jc w:val="center"/>
        <w:outlineLvl w:val="1"/>
      </w:pPr>
      <w:r>
        <w:t>4. Порядок и критерии отбора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bookmarkStart w:id="4" w:name="P124"/>
      <w:bookmarkEnd w:id="4"/>
      <w:r>
        <w:t>4.1. Для участия в отборе соискатель представляет в конкурсную комиссию заявку, включающую следующие документы:</w:t>
      </w:r>
    </w:p>
    <w:p w:rsidR="00845C8F" w:rsidRDefault="00B43356" w:rsidP="00845C8F">
      <w:pPr>
        <w:pStyle w:val="ConsPlusNormal"/>
        <w:spacing w:before="220"/>
        <w:ind w:firstLine="540"/>
        <w:jc w:val="both"/>
      </w:pPr>
      <w:hyperlink w:anchor="P191" w:history="1">
        <w:r w:rsidR="00845C8F">
          <w:rPr>
            <w:color w:val="0000FF"/>
          </w:rPr>
          <w:t>заявление</w:t>
        </w:r>
      </w:hyperlink>
      <w:r w:rsidR="00845C8F">
        <w:t xml:space="preserve"> о предоставлении субсидии по форме согласно приложению 1 к настоящему Порядку;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копию лицензии на образовательную деятельность (реализация основной общеобразовательной программы дошкольного образования);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пояснительную записку, содержащую экономическое обоснование затрат, указанных в </w:t>
      </w:r>
      <w:hyperlink w:anchor="P93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845C8F" w:rsidRDefault="00B43356" w:rsidP="00845C8F">
      <w:pPr>
        <w:pStyle w:val="ConsPlusNormal"/>
        <w:spacing w:before="220"/>
        <w:ind w:firstLine="540"/>
        <w:jc w:val="both"/>
      </w:pPr>
      <w:hyperlink w:anchor="P432" w:history="1">
        <w:r w:rsidR="00845C8F">
          <w:rPr>
            <w:color w:val="0000FF"/>
          </w:rPr>
          <w:t>смету</w:t>
        </w:r>
      </w:hyperlink>
      <w:r w:rsidR="00845C8F">
        <w:t xml:space="preserve"> расходов на затраты, указанные в </w:t>
      </w:r>
      <w:hyperlink w:anchor="P93" w:history="1">
        <w:r w:rsidR="00845C8F">
          <w:rPr>
            <w:color w:val="0000FF"/>
          </w:rPr>
          <w:t>пункте 3.3</w:t>
        </w:r>
      </w:hyperlink>
      <w:r w:rsidR="00845C8F">
        <w:t xml:space="preserve"> настоящего Порядка, на текущий финансовый год по форме, установленной приложением 3 к настоящему Порядку, с отметкой о согласовании комитетом общего и профессионального образования Ленинградской области;</w:t>
      </w:r>
    </w:p>
    <w:p w:rsidR="00B43356" w:rsidRDefault="00B43356" w:rsidP="00845C8F">
      <w:pPr>
        <w:pStyle w:val="ConsPlusNormal"/>
        <w:spacing w:before="220"/>
        <w:ind w:firstLine="540"/>
        <w:jc w:val="both"/>
      </w:pPr>
      <w:r w:rsidRPr="00B43356">
        <w:t xml:space="preserve">сведения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B43356">
        <w:t>представленных</w:t>
      </w:r>
      <w:proofErr w:type="gramEnd"/>
      <w:r w:rsidRPr="00B43356"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</w:t>
      </w:r>
    </w:p>
    <w:p w:rsidR="00B43356" w:rsidRDefault="00B43356" w:rsidP="00845C8F">
      <w:pPr>
        <w:pStyle w:val="ConsPlusNormal"/>
        <w:spacing w:before="220"/>
        <w:ind w:firstLine="540"/>
        <w:jc w:val="both"/>
      </w:pPr>
      <w:r w:rsidRPr="00B43356">
        <w:t>сведения об отсутствии просроченной задолженности по заработной плате работникам на дату подачи заявки;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Справки и копии документов заверяются подписью руководителя и печатью соискателя (при наличии).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4.2. При приеме заявки секретарем конкурсной комиссии в день регистрации заявки через портал системы межведомственного информационного взаимодействия Ленинградской области запрашиваются: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задолженности. Соискатель вправе устранить задолженность, представив до даты заседания конкурсной комиссии документ, подтверждающий отсутствие выявленной задолженности.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 соискателя.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заявлении о предоставлении субсидии и представляемых соискателем документах, путем сопоставления с документами, полученными в порядке межведомственного информационного взаимодействия.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Комитет осуществляет проверку наличия сведений о соискателе в едином реестре субъектов малого и среднего предпринимательства посредством получения соответствующей информации с официального сайта Федеральной налоговой службы в информационно-телекоммуникационной сети "Интернет".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4.3. Решение о проведении отбора принимается комитетом и оформляется правовым актом комитета.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Прием заявок начинается на следующий рабочий день после даты размещения на официальном сайте комитета в информационно-телекоммуникационной сети "Интернет" объявления о проведении отбора, в котором указывается срок окончания приема заявок.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Заявки регистрируются секретарем конкурсной комиссии в соответствующем журнале в день поступления.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Соискатель имеет право отозвать заявку путем письменного уведомления комитета о данном обстоятельстве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конкурсной комиссии.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установленным </w:t>
      </w:r>
      <w:hyperlink w:anchor="P124" w:history="1">
        <w:r>
          <w:rPr>
            <w:color w:val="0000FF"/>
          </w:rPr>
          <w:t>пунктом 4.1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 xml:space="preserve">или) непредставление (представление не в полном объеме)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в) несоответствие соискателя условиям, установленным настоящим Порядком;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г) несоответствие соискателя критериям, указанным в </w:t>
      </w:r>
      <w:hyperlink w:anchor="P68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4.4. Итоги заседания конкурсной комиссии оформляются протоколом заседания конкурсной комиссии, который направляется в комитет не позднее трех рабочих дней </w:t>
      </w:r>
      <w:proofErr w:type="gramStart"/>
      <w:r>
        <w:t>с даты проведения</w:t>
      </w:r>
      <w:proofErr w:type="gramEnd"/>
      <w:r>
        <w:t xml:space="preserve"> заседания.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6" w:name="P153"/>
      <w:bookmarkEnd w:id="6"/>
      <w:r>
        <w:t xml:space="preserve">4.5. Решение о предоставлении субсидии принимается комитетом в течение пяти рабочих дней </w:t>
      </w:r>
      <w:proofErr w:type="gramStart"/>
      <w:r>
        <w:t>с даты поступления</w:t>
      </w:r>
      <w:proofErr w:type="gramEnd"/>
      <w:r>
        <w:t xml:space="preserve"> протокола заседания конкурсной комиссии и оформляется правовым актом комитета с указанием получателей субсидий и размеров предоставляемых им средств.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Комитет заключает договор о предоставлении субсидии не позднее 20 рабочих дней со дня издания правового акта комитета, указанного в абзаце первом </w:t>
      </w:r>
      <w:hyperlink w:anchor="P153" w:history="1">
        <w:r>
          <w:rPr>
            <w:color w:val="0000FF"/>
          </w:rPr>
          <w:t>пункта 4.5</w:t>
        </w:r>
      </w:hyperlink>
      <w:r>
        <w:t xml:space="preserve"> настоящего Порядка.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Соискатель уведомляется комитетом </w:t>
      </w:r>
      <w:proofErr w:type="gramStart"/>
      <w:r>
        <w:t>об отказе в предоставлении субсидии в течение двух рабочих дней с даты принятия правового акта комитета о получателях</w:t>
      </w:r>
      <w:proofErr w:type="gramEnd"/>
      <w:r>
        <w:t xml:space="preserve"> субсидий и размерах предоставляемых им средств по требованию.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4.6. Конкурсная комиссия определяет размеры субсидий на основании смет расходов, связанных с содержанием имущества и оказанием услуг по присмотру и уходу за детьми, количества участвующих в отборе соискателей, размера запрашиваемых субсидий и объема предусмотренных бюджетных средств.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 случае если объем запрашиваемых субсидий превышает объем бюджетных средств, предусмотренных на предоставление субсидий, то субсидии распределяются между получателями субсидий пропорционально объему запрашиваемых средств.</w:t>
      </w:r>
    </w:p>
    <w:p w:rsidR="00B43356" w:rsidRPr="00B43356" w:rsidRDefault="00B43356" w:rsidP="00B43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highlight w:val="green"/>
        </w:rPr>
      </w:pPr>
      <w:bookmarkStart w:id="7" w:name="P161"/>
      <w:bookmarkEnd w:id="7"/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 xml:space="preserve">4.7. Результатом предоставления субсидии является: увеличение количества рабочих мест </w:t>
      </w:r>
      <w:proofErr w:type="gramStart"/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>и(</w:t>
      </w:r>
      <w:proofErr w:type="gramEnd"/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>или) увеличение средней заработной платы работникам в частных образовательных организациях при сохранении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детьми.</w:t>
      </w:r>
    </w:p>
    <w:p w:rsidR="00B43356" w:rsidRPr="00B43356" w:rsidRDefault="00B43356" w:rsidP="00B43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highlight w:val="green"/>
        </w:rPr>
      </w:pPr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 xml:space="preserve">Показателями, необходимыми для достижения результата предоставления субсидии, являются: 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месяц, а также  увеличение количества рабочих мест </w:t>
      </w:r>
      <w:proofErr w:type="gramStart"/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>и(</w:t>
      </w:r>
      <w:proofErr w:type="gramEnd"/>
      <w:r w:rsidRPr="00B43356">
        <w:rPr>
          <w:rFonts w:ascii="Times New Roman" w:eastAsiaTheme="minorHAnsi" w:hAnsi="Times New Roman"/>
          <w:sz w:val="24"/>
          <w:szCs w:val="24"/>
          <w:highlight w:val="green"/>
        </w:rPr>
        <w:t>или) увеличение средней заработной платы работников.</w:t>
      </w:r>
    </w:p>
    <w:p w:rsidR="00B43356" w:rsidRPr="00B43356" w:rsidRDefault="00B43356" w:rsidP="00B4335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56">
        <w:rPr>
          <w:rFonts w:ascii="Times New Roman" w:eastAsiaTheme="minorHAnsi" w:hAnsi="Times New Roman"/>
          <w:sz w:val="24"/>
          <w:szCs w:val="24"/>
          <w:highlight w:val="green"/>
          <w:lang w:eastAsia="en-US"/>
        </w:rPr>
        <w:t>Значения показателей, необходимых для достижения результата предоставления субсидии, устанавливаются в договоре предоставлении субсидии на текущий финансовый год однократно.</w:t>
      </w:r>
    </w:p>
    <w:p w:rsidR="00845C8F" w:rsidRDefault="00845C8F" w:rsidP="00B43356">
      <w:pPr>
        <w:pStyle w:val="ConsPlusNormal"/>
        <w:spacing w:before="220"/>
        <w:ind w:firstLine="540"/>
        <w:jc w:val="both"/>
      </w:pPr>
      <w:r>
        <w:t>4.8. Перечисление субсидий осуществляется в течение текущего финансового года ежемесячно на основании представленных получателем субсидии следующих документов: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документы финансовой отчетности (первичные и платежные), подтверждающие осуществление затрат, предусмотренных настоящим Порядком;</w:t>
      </w:r>
    </w:p>
    <w:p w:rsidR="00845C8F" w:rsidRPr="00B43356" w:rsidRDefault="00B43356" w:rsidP="00845C8F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B43356">
        <w:rPr>
          <w:rFonts w:ascii="Times New Roman" w:eastAsiaTheme="minorHAnsi" w:hAnsi="Times New Roman"/>
          <w:sz w:val="24"/>
          <w:szCs w:val="24"/>
          <w:highlight w:val="green"/>
          <w:lang w:eastAsia="en-US"/>
        </w:rPr>
        <w:t>документ, подтверждающий контингент воспитанников, которым фактически оказаны услуги с установленным размером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месяц, по форме, установленной приложением 2 к настоящему Порядку.</w:t>
      </w:r>
      <w:proofErr w:type="gramEnd"/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4.9. Комитет в течение 10 рабочих дней со дня поступления документов, указанных в </w:t>
      </w:r>
      <w:hyperlink w:anchor="P161" w:history="1">
        <w:r>
          <w:rPr>
            <w:color w:val="0000FF"/>
          </w:rPr>
          <w:t>пункте 4.8</w:t>
        </w:r>
      </w:hyperlink>
      <w:r>
        <w:t xml:space="preserve"> настоящего Порядка, перечисляет на расчетный счет получателя субсидии денежные средства.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4.10.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договором,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4.11. </w:t>
      </w:r>
      <w:r w:rsidR="00B43356" w:rsidRPr="00B43356">
        <w:t xml:space="preserve">В случае установления по итогам проверок, проведенных комитетом </w:t>
      </w:r>
      <w:proofErr w:type="gramStart"/>
      <w:r w:rsidR="00B43356" w:rsidRPr="00B43356">
        <w:t>и(</w:t>
      </w:r>
      <w:proofErr w:type="gramEnd"/>
      <w:r w:rsidR="00B43356" w:rsidRPr="00B43356">
        <w:t xml:space="preserve">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субсидий, а также </w:t>
      </w:r>
      <w:proofErr w:type="spellStart"/>
      <w:r w:rsidR="00B43356" w:rsidRPr="00B43356">
        <w:t>недостижения</w:t>
      </w:r>
      <w:proofErr w:type="spellEnd"/>
      <w:r w:rsidR="00B43356" w:rsidRPr="00B43356">
        <w:t xml:space="preserve"> результата предоставления субсидии, соответствующие средства подлежат возврату в областной бюджет Ленинградской области: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845C8F" w:rsidRDefault="00845C8F" w:rsidP="00845C8F">
      <w:pPr>
        <w:pStyle w:val="ConsPlusNormal"/>
      </w:pPr>
    </w:p>
    <w:p w:rsidR="00B43356" w:rsidRPr="00355F76" w:rsidRDefault="00B43356" w:rsidP="00355F76">
      <w:pPr>
        <w:pStyle w:val="ConsPlusNormal"/>
        <w:jc w:val="center"/>
        <w:rPr>
          <w:b/>
        </w:rPr>
      </w:pPr>
      <w:r w:rsidRPr="00355F76">
        <w:rPr>
          <w:b/>
        </w:rPr>
        <w:t>5. Требования к отчетности</w:t>
      </w:r>
    </w:p>
    <w:p w:rsidR="00B43356" w:rsidRDefault="00B43356" w:rsidP="00B43356">
      <w:pPr>
        <w:pStyle w:val="ConsPlusNormal"/>
      </w:pPr>
      <w:r>
        <w:t>5.1 Отчет о достижении результата предоставления субсидии и показателей, необходимых для достижения результата предоставления субсидии, направляется получателем субсидии в комитет по форме согласно приложению  4 к настоящему Порядку не позднее 10 февраля  года, следующего за годом предоставления субсидии, и до окончания срока действия соглашения о предоставлении субсидии.</w:t>
      </w:r>
    </w:p>
    <w:p w:rsidR="00845C8F" w:rsidRDefault="00B43356" w:rsidP="00B43356">
      <w:pPr>
        <w:pStyle w:val="ConsPlusNormal"/>
      </w:pPr>
      <w:r>
        <w:t xml:space="preserve">К отчету прилагаются документы, подтверждающие достижение результата предоставления субсидии и показателей, необходимых для достижения результата предоставления субсидии, за отчетный период, в том числе, документы, подтверждающие увеличение количества рабочих мест </w:t>
      </w:r>
      <w:proofErr w:type="gramStart"/>
      <w:r>
        <w:t>и(</w:t>
      </w:r>
      <w:proofErr w:type="gramEnd"/>
      <w:r>
        <w:t>или) увеличение средней заработной платы работникам в частных образовательных организациях, копию локального нормативного акта частной образовательной организации, устанавливающего размер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                         в частной образовательной организации, не более 5000 рублей в месяц</w:t>
      </w:r>
      <w:proofErr w:type="gramStart"/>
      <w:r>
        <w:t>.».</w:t>
      </w:r>
      <w:proofErr w:type="gramEnd"/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0487">
        <w:rPr>
          <w:rFonts w:ascii="Times New Roman" w:eastAsiaTheme="minorHAnsi" w:hAnsi="Times New Roman"/>
          <w:sz w:val="28"/>
          <w:szCs w:val="28"/>
        </w:rPr>
        <w:t>Приложение 1 к Порядку:</w:t>
      </w:r>
    </w:p>
    <w:p w:rsidR="00355F76" w:rsidRPr="00680487" w:rsidRDefault="00355F76" w:rsidP="00355F76">
      <w:pPr>
        <w:spacing w:after="0" w:line="240" w:lineRule="auto"/>
        <w:jc w:val="right"/>
        <w:rPr>
          <w:rFonts w:ascii="Times New Roman" w:hAnsi="Times New Roman"/>
        </w:rPr>
      </w:pPr>
      <w:r w:rsidRPr="00680487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80487">
        <w:rPr>
          <w:rFonts w:ascii="Times New Roman" w:hAnsi="Times New Roman"/>
        </w:rPr>
        <w:t>Приложение 1 к Порядку…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  <w:r w:rsidRPr="00680487">
        <w:rPr>
          <w:rFonts w:cs="Calibri"/>
          <w:szCs w:val="20"/>
        </w:rPr>
        <w:t>(ФОРМА)</w:t>
      </w:r>
    </w:p>
    <w:tbl>
      <w:tblPr>
        <w:tblStyle w:val="ab"/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336"/>
        <w:gridCol w:w="5823"/>
      </w:tblGrid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6159" w:type="dxa"/>
            <w:gridSpan w:val="2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  <w:p w:rsidR="00355F76" w:rsidRPr="00680487" w:rsidRDefault="00355F76" w:rsidP="001A0B12">
            <w:pPr>
              <w:jc w:val="center"/>
              <w:rPr>
                <w:szCs w:val="24"/>
              </w:rPr>
            </w:pPr>
            <w:r w:rsidRPr="00680487">
              <w:rPr>
                <w:szCs w:val="24"/>
              </w:rPr>
              <w:t>Председателю конкурсной комиссии</w:t>
            </w: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336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от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 w:val="20"/>
              </w:rPr>
            </w:pPr>
          </w:p>
        </w:tc>
        <w:tc>
          <w:tcPr>
            <w:tcW w:w="336" w:type="dxa"/>
            <w:vAlign w:val="bottom"/>
          </w:tcPr>
          <w:p w:rsidR="00355F76" w:rsidRPr="00680487" w:rsidRDefault="00355F76" w:rsidP="001A0B12">
            <w:pPr>
              <w:rPr>
                <w:sz w:val="20"/>
              </w:rPr>
            </w:pPr>
          </w:p>
        </w:tc>
        <w:tc>
          <w:tcPr>
            <w:tcW w:w="5823" w:type="dxa"/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(фамилия, имя, отчество)</w:t>
            </w: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 w:val="20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(организация, индивидуальный предприниматель)</w:t>
            </w: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 w:val="20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(юридический адрес)</w:t>
            </w:r>
          </w:p>
        </w:tc>
      </w:tr>
      <w:tr w:rsidR="00355F76" w:rsidRPr="00680487" w:rsidTr="001A0B12">
        <w:tc>
          <w:tcPr>
            <w:tcW w:w="380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</w:tr>
    </w:tbl>
    <w:p w:rsidR="00355F76" w:rsidRPr="00680487" w:rsidRDefault="00355F76" w:rsidP="00355F76">
      <w:pPr>
        <w:spacing w:before="72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ЗАЯВЛЕНИЕ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680487">
        <w:rPr>
          <w:rFonts w:ascii="Times New Roman" w:hAnsi="Times New Roman"/>
          <w:sz w:val="24"/>
          <w:szCs w:val="24"/>
        </w:rPr>
        <w:t>Прошу предоставить субсидию для возмещения части затрат, связанных с содержанием имущества и оказанием услуг по присмотру и уходу за детьми в частных образовательных организациях, реализующих основную общеобразовательную программу дошкольного</w:t>
      </w:r>
      <w:r w:rsidRPr="00680487">
        <w:rPr>
          <w:rFonts w:ascii="Times New Roman" w:hAnsi="Times New Roman"/>
          <w:sz w:val="24"/>
          <w:szCs w:val="24"/>
        </w:rPr>
        <w:br/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392"/>
        <w:gridCol w:w="196"/>
        <w:gridCol w:w="1050"/>
        <w:gridCol w:w="280"/>
        <w:gridCol w:w="336"/>
        <w:gridCol w:w="392"/>
        <w:gridCol w:w="3695"/>
        <w:gridCol w:w="392"/>
        <w:gridCol w:w="196"/>
        <w:gridCol w:w="1330"/>
        <w:gridCol w:w="308"/>
        <w:gridCol w:w="392"/>
        <w:gridCol w:w="374"/>
        <w:gridCol w:w="158"/>
      </w:tblGrid>
      <w:tr w:rsidR="00355F76" w:rsidRPr="00680487" w:rsidTr="001A0B12">
        <w:tc>
          <w:tcPr>
            <w:tcW w:w="6817" w:type="dxa"/>
            <w:gridSpan w:val="8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 xml:space="preserve">образования на территории Ленинградской области, за период </w:t>
            </w:r>
            <w:proofErr w:type="gramStart"/>
            <w:r w:rsidRPr="00680487">
              <w:rPr>
                <w:szCs w:val="24"/>
              </w:rPr>
              <w:t>с</w:t>
            </w:r>
            <w:proofErr w:type="gramEnd"/>
            <w:r w:rsidRPr="00680487">
              <w:rPr>
                <w:szCs w:val="24"/>
              </w:rPr>
              <w:t xml:space="preserve"> 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196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"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308" w:type="dxa"/>
            <w:vAlign w:val="bottom"/>
          </w:tcPr>
          <w:p w:rsidR="00355F76" w:rsidRPr="00680487" w:rsidRDefault="00355F76" w:rsidP="001A0B12">
            <w:pPr>
              <w:jc w:val="right"/>
              <w:rPr>
                <w:szCs w:val="24"/>
              </w:rPr>
            </w:pPr>
            <w:r w:rsidRPr="00680487">
              <w:rPr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532" w:type="dxa"/>
            <w:gridSpan w:val="2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года</w:t>
            </w:r>
          </w:p>
        </w:tc>
      </w:tr>
      <w:tr w:rsidR="00355F76" w:rsidRPr="00680487" w:rsidTr="001A0B12">
        <w:tc>
          <w:tcPr>
            <w:tcW w:w="476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по 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196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"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336" w:type="dxa"/>
            <w:vAlign w:val="bottom"/>
          </w:tcPr>
          <w:p w:rsidR="00355F76" w:rsidRPr="00680487" w:rsidRDefault="00355F76" w:rsidP="001A0B12">
            <w:pPr>
              <w:jc w:val="right"/>
              <w:rPr>
                <w:szCs w:val="24"/>
              </w:rPr>
            </w:pPr>
            <w:r w:rsidRPr="00680487">
              <w:rPr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6845" w:type="dxa"/>
            <w:gridSpan w:val="8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года.</w:t>
            </w:r>
          </w:p>
        </w:tc>
      </w:tr>
      <w:tr w:rsidR="00355F76" w:rsidRPr="00680487" w:rsidTr="001A0B12">
        <w:tc>
          <w:tcPr>
            <w:tcW w:w="2114" w:type="dxa"/>
            <w:gridSpan w:val="4"/>
            <w:vAlign w:val="bottom"/>
          </w:tcPr>
          <w:p w:rsidR="00355F76" w:rsidRPr="00680487" w:rsidRDefault="00355F76" w:rsidP="001A0B12">
            <w:pPr>
              <w:ind w:firstLine="567"/>
              <w:rPr>
                <w:szCs w:val="24"/>
              </w:rPr>
            </w:pPr>
            <w:r w:rsidRPr="00680487">
              <w:rPr>
                <w:szCs w:val="24"/>
              </w:rPr>
              <w:t>Сообщаю, что</w:t>
            </w:r>
          </w:p>
        </w:tc>
        <w:tc>
          <w:tcPr>
            <w:tcW w:w="7695" w:type="dxa"/>
            <w:gridSpan w:val="10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15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:</w:t>
            </w:r>
          </w:p>
        </w:tc>
      </w:tr>
      <w:tr w:rsidR="00355F76" w:rsidRPr="00680487" w:rsidTr="001A0B12">
        <w:tc>
          <w:tcPr>
            <w:tcW w:w="2114" w:type="dxa"/>
            <w:gridSpan w:val="4"/>
            <w:vAlign w:val="bottom"/>
          </w:tcPr>
          <w:p w:rsidR="00355F76" w:rsidRPr="00680487" w:rsidRDefault="00355F76" w:rsidP="001A0B12">
            <w:pPr>
              <w:ind w:firstLine="567"/>
              <w:rPr>
                <w:sz w:val="20"/>
              </w:rPr>
            </w:pPr>
          </w:p>
        </w:tc>
        <w:tc>
          <w:tcPr>
            <w:tcW w:w="7695" w:type="dxa"/>
            <w:gridSpan w:val="10"/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(наименование организации, индивидуального предпринимателя)</w:t>
            </w:r>
          </w:p>
        </w:tc>
        <w:tc>
          <w:tcPr>
            <w:tcW w:w="158" w:type="dxa"/>
            <w:vAlign w:val="bottom"/>
          </w:tcPr>
          <w:p w:rsidR="00355F76" w:rsidRPr="00680487" w:rsidRDefault="00355F76" w:rsidP="001A0B12">
            <w:pPr>
              <w:rPr>
                <w:sz w:val="20"/>
              </w:rPr>
            </w:pPr>
          </w:p>
        </w:tc>
      </w:tr>
    </w:tbl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487">
        <w:rPr>
          <w:rFonts w:ascii="Times New Roman" w:hAnsi="Times New Roman"/>
          <w:sz w:val="24"/>
          <w:szCs w:val="24"/>
        </w:rPr>
        <w:t>зарегистрирована (зарегистрирован) на территории Ленинградской области и отнесена (отнесен) в соответствии с условиями, установленными Федеральным законом от 24 июля 2007 года № 209-ФЗ "О развитии малого и среднего предпринимательства в Российской Федерации", к субъектам малого и среднего предпринимательства; в соответствии с условиями, установленными Федеральным законом от 12 января 1996 года № 7-ФЗ "О некоммерческих организациях", к некоммерческим организациям (нужное подчеркнуть);</w:t>
      </w:r>
      <w:proofErr w:type="gramEnd"/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получала (не получал);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имеет;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487">
        <w:rPr>
          <w:rFonts w:ascii="Times New Roman" w:hAnsi="Times New Roman"/>
          <w:sz w:val="24"/>
          <w:szCs w:val="24"/>
        </w:rPr>
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487">
        <w:rPr>
          <w:rFonts w:ascii="Times New Roman" w:hAnsi="Times New Roman"/>
          <w:sz w:val="24"/>
          <w:szCs w:val="24"/>
        </w:rPr>
        <w:t>Подтверждаю, что виды затрат, указанные в пункте 3.3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"Стимулирование экономической активности Ленинградской области", утвержденного постановлением Правительства Ленинградской области от</w:t>
      </w:r>
      <w:proofErr w:type="gramEnd"/>
      <w:r w:rsidRPr="00680487">
        <w:rPr>
          <w:rFonts w:ascii="Times New Roman" w:hAnsi="Times New Roman"/>
          <w:sz w:val="24"/>
          <w:szCs w:val="24"/>
        </w:rPr>
        <w:t xml:space="preserve"> 3 июля 2019 года № 314, не подлежали возмещению за счет средств областного бюджета Ленинградской области в комитете по развитию малого, среднего бизнеса и потребительского рынка Ленинградской области и иных органах исполнительной власти за период, указанный в настоящем заявлении.</w:t>
      </w:r>
    </w:p>
    <w:p w:rsidR="00355F76" w:rsidRPr="00680487" w:rsidRDefault="00355F76" w:rsidP="00355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Информация о получателе субсидии и план мероприятий ("дорожная карта") по достижению показателей, необходимых для достижения результата предоставления субсидии прилагаются.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"/>
        <w:gridCol w:w="392"/>
        <w:gridCol w:w="196"/>
        <w:gridCol w:w="1330"/>
        <w:gridCol w:w="336"/>
        <w:gridCol w:w="392"/>
        <w:gridCol w:w="3079"/>
        <w:gridCol w:w="348"/>
        <w:gridCol w:w="3730"/>
      </w:tblGrid>
      <w:tr w:rsidR="00355F76" w:rsidRPr="00680487" w:rsidTr="001A0B12">
        <w:tc>
          <w:tcPr>
            <w:tcW w:w="164" w:type="dxa"/>
            <w:vAlign w:val="bottom"/>
          </w:tcPr>
          <w:p w:rsidR="00355F76" w:rsidRPr="00680487" w:rsidRDefault="00355F76" w:rsidP="001A0B12">
            <w:pPr>
              <w:jc w:val="right"/>
              <w:rPr>
                <w:szCs w:val="24"/>
              </w:rPr>
            </w:pPr>
            <w:r w:rsidRPr="00680487">
              <w:rPr>
                <w:szCs w:val="24"/>
              </w:rPr>
              <w:t>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196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"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336" w:type="dxa"/>
            <w:vAlign w:val="bottom"/>
          </w:tcPr>
          <w:p w:rsidR="00355F76" w:rsidRPr="00680487" w:rsidRDefault="00355F76" w:rsidP="001A0B12">
            <w:pPr>
              <w:jc w:val="right"/>
              <w:rPr>
                <w:szCs w:val="24"/>
              </w:rPr>
            </w:pPr>
            <w:r w:rsidRPr="00680487">
              <w:rPr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7157" w:type="dxa"/>
            <w:gridSpan w:val="3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  <w:r w:rsidRPr="00680487">
              <w:rPr>
                <w:szCs w:val="24"/>
              </w:rPr>
              <w:t>года</w:t>
            </w:r>
          </w:p>
        </w:tc>
      </w:tr>
      <w:tr w:rsidR="00355F76" w:rsidRPr="00680487" w:rsidTr="001A0B12">
        <w:tc>
          <w:tcPr>
            <w:tcW w:w="5889" w:type="dxa"/>
            <w:gridSpan w:val="7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  <w:tc>
          <w:tcPr>
            <w:tcW w:w="348" w:type="dxa"/>
            <w:vAlign w:val="bottom"/>
          </w:tcPr>
          <w:p w:rsidR="00355F76" w:rsidRPr="00680487" w:rsidRDefault="00355F76" w:rsidP="001A0B12">
            <w:pPr>
              <w:rPr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355F76" w:rsidRPr="00680487" w:rsidRDefault="00355F76" w:rsidP="001A0B12">
            <w:pPr>
              <w:jc w:val="center"/>
              <w:rPr>
                <w:szCs w:val="24"/>
              </w:rPr>
            </w:pPr>
          </w:p>
        </w:tc>
      </w:tr>
      <w:tr w:rsidR="00355F76" w:rsidRPr="00680487" w:rsidTr="001A0B12">
        <w:tc>
          <w:tcPr>
            <w:tcW w:w="5889" w:type="dxa"/>
            <w:gridSpan w:val="7"/>
            <w:tcBorders>
              <w:top w:val="single" w:sz="4" w:space="0" w:color="auto"/>
            </w:tcBorders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(фамилия, имя, отчество руководителя организации/</w:t>
            </w:r>
            <w:r w:rsidRPr="00680487">
              <w:rPr>
                <w:sz w:val="20"/>
              </w:rPr>
              <w:br/>
              <w:t>индивидуального предпринимателя)</w:t>
            </w:r>
          </w:p>
        </w:tc>
        <w:tc>
          <w:tcPr>
            <w:tcW w:w="348" w:type="dxa"/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355F76" w:rsidRPr="00680487" w:rsidRDefault="00355F76" w:rsidP="001A0B12">
            <w:pPr>
              <w:jc w:val="center"/>
              <w:rPr>
                <w:sz w:val="20"/>
              </w:rPr>
            </w:pPr>
            <w:r w:rsidRPr="00680487">
              <w:rPr>
                <w:sz w:val="20"/>
              </w:rPr>
              <w:t>(подпись)</w:t>
            </w:r>
          </w:p>
        </w:tc>
      </w:tr>
    </w:tbl>
    <w:p w:rsidR="00355F76" w:rsidRPr="00680487" w:rsidRDefault="00355F76" w:rsidP="00355F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Место печати</w:t>
      </w:r>
      <w:r w:rsidRPr="00680487">
        <w:rPr>
          <w:rFonts w:ascii="Times New Roman" w:hAnsi="Times New Roman"/>
          <w:sz w:val="24"/>
          <w:szCs w:val="24"/>
        </w:rPr>
        <w:br/>
        <w:t>(при наличии)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Приложение 1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к заявлению...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270"/>
      <w:bookmarkEnd w:id="8"/>
      <w:r w:rsidRPr="00680487">
        <w:rPr>
          <w:rFonts w:ascii="Times New Roman" w:hAnsi="Times New Roman"/>
          <w:sz w:val="28"/>
          <w:szCs w:val="28"/>
        </w:rPr>
        <w:t>Информация о получателе субсидии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487">
        <w:rPr>
          <w:rFonts w:ascii="Times New Roman" w:hAnsi="Times New Roman"/>
          <w:sz w:val="28"/>
          <w:szCs w:val="28"/>
        </w:rPr>
        <w:t>по состоянию на «__» _____________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487">
        <w:rPr>
          <w:rFonts w:ascii="Times New Roman" w:hAnsi="Times New Roman"/>
          <w:sz w:val="28"/>
          <w:szCs w:val="28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Телефон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Факс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Адрес электронной почты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ИНН/КПП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ОГРН/ОГРНИП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Расчетный счет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Наименование банка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БИК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Корреспондентский счет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Общее количество рабочих мест, ед.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Средняя месячная заработная плата работников, руб.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Система налогообложения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731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75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_________________________________________________    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0487">
        <w:rPr>
          <w:rFonts w:ascii="Times New Roman" w:hAnsi="Times New Roman"/>
          <w:sz w:val="20"/>
          <w:szCs w:val="20"/>
        </w:rPr>
        <w:t>(фамилия, имя, отчество руководителя организации/          (подпись)</w:t>
      </w:r>
      <w:proofErr w:type="gramEnd"/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 xml:space="preserve">      индивидуального предпринимателя)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"__" ________________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Место печати (при наличии)</w:t>
      </w: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highlight w:val="yellow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</w:rPr>
      </w:pPr>
      <w:r w:rsidRPr="00680487">
        <w:rPr>
          <w:rFonts w:ascii="Times New Roman" w:hAnsi="Times New Roman"/>
          <w:bCs/>
        </w:rPr>
        <w:t>Приложение 2 к заявлению</w:t>
      </w:r>
    </w:p>
    <w:p w:rsidR="00355F76" w:rsidRPr="00680487" w:rsidRDefault="00355F76" w:rsidP="00355F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bookmarkStart w:id="9" w:name="P321"/>
      <w:bookmarkEnd w:id="9"/>
      <w:r w:rsidRPr="00680487">
        <w:rPr>
          <w:rFonts w:ascii="Times New Roman" w:hAnsi="Times New Roman"/>
          <w:szCs w:val="20"/>
        </w:rPr>
        <w:t>ПЛАН МЕРОПРИЯТИЙ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 xml:space="preserve">("дорожная карта") по достижению 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показателей, необходимых для достижения результата предоставления субсидии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04"/>
        <w:gridCol w:w="1531"/>
        <w:gridCol w:w="1587"/>
      </w:tblGrid>
      <w:tr w:rsidR="00355F76" w:rsidRPr="00680487" w:rsidTr="001A0B12"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 xml:space="preserve">N </w:t>
            </w:r>
            <w:proofErr w:type="gramStart"/>
            <w:r w:rsidRPr="00680487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680487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4139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 xml:space="preserve">Показатели </w:t>
            </w:r>
            <w:r w:rsidRPr="00680487">
              <w:rPr>
                <w:rFonts w:ascii="Times New Roman" w:hAnsi="Times New Roman"/>
                <w:b/>
                <w:szCs w:val="20"/>
              </w:rPr>
              <w:t>(по выбору)</w:t>
            </w:r>
          </w:p>
        </w:tc>
        <w:tc>
          <w:tcPr>
            <w:tcW w:w="130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Увеличить на</w:t>
            </w:r>
          </w:p>
        </w:tc>
        <w:tc>
          <w:tcPr>
            <w:tcW w:w="153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На момент предоставления субсидии</w:t>
            </w:r>
          </w:p>
        </w:tc>
        <w:tc>
          <w:tcPr>
            <w:tcW w:w="158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По состоянию на 31 декабря ____ года</w:t>
            </w:r>
          </w:p>
        </w:tc>
      </w:tr>
      <w:tr w:rsidR="00355F76" w:rsidRPr="00680487" w:rsidTr="001A0B12"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139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 xml:space="preserve">Увеличение количества рабочих мест </w:t>
            </w:r>
            <w:proofErr w:type="gramStart"/>
            <w:r w:rsidRPr="00680487">
              <w:rPr>
                <w:rFonts w:ascii="Times New Roman" w:hAnsi="Times New Roman"/>
                <w:sz w:val="20"/>
                <w:szCs w:val="18"/>
              </w:rPr>
              <w:t xml:space="preserve">( </w:t>
            </w:r>
            <w:proofErr w:type="gramEnd"/>
            <w:r w:rsidRPr="00680487">
              <w:rPr>
                <w:rFonts w:ascii="Times New Roman" w:hAnsi="Times New Roman"/>
                <w:sz w:val="20"/>
                <w:szCs w:val="18"/>
              </w:rPr>
              <w:t>ед.)</w:t>
            </w:r>
          </w:p>
        </w:tc>
        <w:tc>
          <w:tcPr>
            <w:tcW w:w="130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___ ед.</w:t>
            </w:r>
          </w:p>
        </w:tc>
        <w:tc>
          <w:tcPr>
            <w:tcW w:w="153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139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30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 xml:space="preserve">    __ (проц.)</w:t>
            </w:r>
          </w:p>
        </w:tc>
        <w:tc>
          <w:tcPr>
            <w:tcW w:w="153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5F76" w:rsidRPr="00680487" w:rsidTr="001A0B12"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9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 xml:space="preserve">Показатель </w:t>
            </w:r>
            <w:r w:rsidRPr="00680487">
              <w:rPr>
                <w:rFonts w:ascii="Times New Roman" w:hAnsi="Times New Roman"/>
                <w:b/>
                <w:szCs w:val="20"/>
              </w:rPr>
              <w:t>(обязательный)</w:t>
            </w:r>
          </w:p>
        </w:tc>
        <w:tc>
          <w:tcPr>
            <w:tcW w:w="130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Уменьшить на</w:t>
            </w:r>
          </w:p>
        </w:tc>
        <w:tc>
          <w:tcPr>
            <w:tcW w:w="153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На момент предоставления субсидии</w:t>
            </w:r>
          </w:p>
        </w:tc>
        <w:tc>
          <w:tcPr>
            <w:tcW w:w="158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По состоянию на 31 декабря _____ года</w:t>
            </w:r>
          </w:p>
        </w:tc>
      </w:tr>
      <w:tr w:rsidR="00355F76" w:rsidRPr="00680487" w:rsidTr="001A0B12"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139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 в месяц</w:t>
            </w:r>
          </w:p>
        </w:tc>
        <w:tc>
          <w:tcPr>
            <w:tcW w:w="130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487">
              <w:rPr>
                <w:rFonts w:ascii="Times New Roman" w:hAnsi="Times New Roman"/>
                <w:szCs w:val="20"/>
              </w:rPr>
              <w:t xml:space="preserve">   ___ руб.</w:t>
            </w:r>
          </w:p>
        </w:tc>
        <w:tc>
          <w:tcPr>
            <w:tcW w:w="153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Обоснование необходимости получения запрашиваемой субсидии: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____________________        _______________________________________________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 xml:space="preserve">           (подпись)                           (фамилия, инициалы)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«____»  __________________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Место печати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487">
        <w:rPr>
          <w:rFonts w:ascii="Times New Roman" w:hAnsi="Times New Roman"/>
          <w:sz w:val="20"/>
          <w:szCs w:val="20"/>
        </w:rPr>
        <w:t>(при наличии)».</w:t>
      </w: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0487">
        <w:rPr>
          <w:rFonts w:ascii="Times New Roman" w:eastAsiaTheme="minorHAnsi" w:hAnsi="Times New Roman"/>
          <w:sz w:val="28"/>
          <w:szCs w:val="28"/>
        </w:rPr>
        <w:t xml:space="preserve">Приложение 2 к Порядку </w:t>
      </w:r>
    </w:p>
    <w:p w:rsidR="00355F76" w:rsidRPr="00680487" w:rsidRDefault="00355F76" w:rsidP="00355F76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80487">
        <w:rPr>
          <w:rFonts w:ascii="Times New Roman" w:hAnsi="Times New Roman"/>
        </w:rPr>
        <w:t>«Приложение 2 к Порядку…</w:t>
      </w:r>
    </w:p>
    <w:p w:rsidR="00355F76" w:rsidRPr="00680487" w:rsidRDefault="00355F76" w:rsidP="00355F76">
      <w:pPr>
        <w:spacing w:before="240" w:after="0" w:line="240" w:lineRule="auto"/>
        <w:jc w:val="right"/>
        <w:rPr>
          <w:rFonts w:ascii="Times New Roman" w:hAnsi="Times New Roman"/>
          <w:bCs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  <w:r w:rsidRPr="00680487">
        <w:rPr>
          <w:rFonts w:cs="Calibri"/>
          <w:szCs w:val="20"/>
        </w:rPr>
        <w:t>(Форма)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bookmarkStart w:id="10" w:name="P377"/>
      <w:bookmarkEnd w:id="10"/>
      <w:r w:rsidRPr="00680487">
        <w:rPr>
          <w:rFonts w:cs="Calibri"/>
          <w:szCs w:val="20"/>
        </w:rPr>
        <w:t>ИНФОРМАЦИЯ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680487">
        <w:rPr>
          <w:rFonts w:cs="Calibri"/>
          <w:szCs w:val="20"/>
        </w:rPr>
        <w:t>о контингенте воспитанников  по состоянию на «_____» _______________ 20___ года,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680487">
        <w:rPr>
          <w:rFonts w:cs="Calibri"/>
          <w:szCs w:val="20"/>
        </w:rPr>
        <w:t xml:space="preserve"> которым фактически оказаны услуги с установленным размером платы, взимаемой с родителей 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680487">
        <w:rPr>
          <w:rFonts w:cs="Calibri"/>
          <w:szCs w:val="20"/>
        </w:rPr>
        <w:t>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 не более 5000 рублей в месяц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680487">
        <w:rPr>
          <w:rFonts w:cs="Calibri"/>
          <w:szCs w:val="20"/>
        </w:rPr>
        <w:t>в _________________________________________________________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680487">
        <w:rPr>
          <w:rFonts w:cs="Calibri"/>
          <w:szCs w:val="20"/>
        </w:rPr>
        <w:t>(наименование частной образовательной организации, ИНН)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25"/>
        <w:gridCol w:w="2126"/>
        <w:gridCol w:w="1843"/>
        <w:gridCol w:w="2835"/>
      </w:tblGrid>
      <w:tr w:rsidR="00355F76" w:rsidRPr="00680487" w:rsidTr="001A0B12">
        <w:tc>
          <w:tcPr>
            <w:tcW w:w="209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Возраст детей</w:t>
            </w:r>
          </w:p>
        </w:tc>
        <w:tc>
          <w:tcPr>
            <w:tcW w:w="8029" w:type="dxa"/>
            <w:gridSpan w:val="4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Численность детей, человек</w:t>
            </w:r>
          </w:p>
        </w:tc>
      </w:tr>
      <w:tr w:rsidR="00355F76" w:rsidRPr="00680487" w:rsidTr="001A0B12">
        <w:tc>
          <w:tcPr>
            <w:tcW w:w="2098" w:type="dxa"/>
            <w:vMerge/>
          </w:tcPr>
          <w:p w:rsidR="00355F76" w:rsidRPr="00680487" w:rsidRDefault="00355F76" w:rsidP="001A0B12"/>
        </w:tc>
        <w:tc>
          <w:tcPr>
            <w:tcW w:w="122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всего</w:t>
            </w: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сокращенный день пребывания (</w:t>
            </w:r>
            <w:proofErr w:type="spellStart"/>
            <w:r w:rsidRPr="00680487">
              <w:rPr>
                <w:rFonts w:cs="Calibri"/>
                <w:szCs w:val="20"/>
              </w:rPr>
              <w:t>Ч</w:t>
            </w:r>
            <w:r w:rsidRPr="00680487">
              <w:rPr>
                <w:rFonts w:cs="Calibri"/>
                <w:szCs w:val="20"/>
                <w:vertAlign w:val="subscript"/>
              </w:rPr>
              <w:t>с</w:t>
            </w:r>
            <w:proofErr w:type="spellEnd"/>
            <w:r w:rsidRPr="00680487">
              <w:rPr>
                <w:rFonts w:cs="Calibri"/>
                <w:szCs w:val="20"/>
              </w:rPr>
              <w:t>)</w:t>
            </w:r>
          </w:p>
        </w:tc>
        <w:tc>
          <w:tcPr>
            <w:tcW w:w="184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полный день пребывания (</w:t>
            </w:r>
            <w:proofErr w:type="spellStart"/>
            <w:r w:rsidRPr="00680487">
              <w:rPr>
                <w:rFonts w:cs="Calibri"/>
                <w:szCs w:val="20"/>
              </w:rPr>
              <w:t>Ч</w:t>
            </w:r>
            <w:r w:rsidRPr="00680487">
              <w:rPr>
                <w:rFonts w:cs="Calibri"/>
                <w:szCs w:val="20"/>
                <w:vertAlign w:val="subscript"/>
              </w:rPr>
              <w:t>п</w:t>
            </w:r>
            <w:proofErr w:type="spellEnd"/>
            <w:r w:rsidRPr="00680487">
              <w:rPr>
                <w:rFonts w:cs="Calibri"/>
                <w:szCs w:val="20"/>
              </w:rPr>
              <w:t>)</w:t>
            </w:r>
          </w:p>
        </w:tc>
        <w:tc>
          <w:tcPr>
            <w:tcW w:w="283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продленный день пребывания (</w:t>
            </w:r>
            <w:proofErr w:type="spellStart"/>
            <w:r w:rsidRPr="00680487">
              <w:rPr>
                <w:rFonts w:cs="Calibri"/>
                <w:szCs w:val="20"/>
              </w:rPr>
              <w:t>Ч</w:t>
            </w:r>
            <w:r w:rsidRPr="00680487">
              <w:rPr>
                <w:rFonts w:cs="Calibri"/>
                <w:szCs w:val="20"/>
                <w:vertAlign w:val="subscript"/>
              </w:rPr>
              <w:t>пр</w:t>
            </w:r>
            <w:proofErr w:type="spellEnd"/>
            <w:r w:rsidRPr="00680487">
              <w:rPr>
                <w:rFonts w:cs="Calibri"/>
                <w:szCs w:val="20"/>
              </w:rPr>
              <w:t>)</w:t>
            </w:r>
          </w:p>
        </w:tc>
      </w:tr>
      <w:tr w:rsidR="00355F76" w:rsidRPr="00680487" w:rsidTr="001A0B12">
        <w:tc>
          <w:tcPr>
            <w:tcW w:w="209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</w:t>
            </w:r>
          </w:p>
        </w:tc>
        <w:tc>
          <w:tcPr>
            <w:tcW w:w="122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2</w:t>
            </w: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3</w:t>
            </w:r>
          </w:p>
        </w:tc>
        <w:tc>
          <w:tcPr>
            <w:tcW w:w="184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4</w:t>
            </w:r>
          </w:p>
        </w:tc>
        <w:tc>
          <w:tcPr>
            <w:tcW w:w="283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5</w:t>
            </w:r>
          </w:p>
        </w:tc>
      </w:tr>
      <w:tr w:rsidR="00355F76" w:rsidRPr="00680487" w:rsidTr="001A0B12">
        <w:tc>
          <w:tcPr>
            <w:tcW w:w="209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До трех лет</w:t>
            </w:r>
          </w:p>
        </w:tc>
        <w:tc>
          <w:tcPr>
            <w:tcW w:w="122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84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3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209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Старше трех лет</w:t>
            </w:r>
          </w:p>
        </w:tc>
        <w:tc>
          <w:tcPr>
            <w:tcW w:w="122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84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3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209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Всего</w:t>
            </w:r>
            <w:r w:rsidRPr="00680487">
              <w:rPr>
                <w:rStyle w:val="ae"/>
                <w:rFonts w:cs="Calibri"/>
                <w:szCs w:val="20"/>
              </w:rPr>
              <w:footnoteReference w:id="1"/>
            </w:r>
          </w:p>
        </w:tc>
        <w:tc>
          <w:tcPr>
            <w:tcW w:w="122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84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3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   _______________        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      (подпись)                   (фамилия, инициалы)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>"__" __________________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     Место печати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     (при наличии)».</w:t>
      </w: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55F76" w:rsidRPr="00680487" w:rsidRDefault="00355F76" w:rsidP="0035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0487">
        <w:rPr>
          <w:rFonts w:ascii="Times New Roman" w:eastAsiaTheme="minorHAnsi" w:hAnsi="Times New Roman"/>
          <w:sz w:val="28"/>
          <w:szCs w:val="28"/>
        </w:rPr>
        <w:t>Приложение 3 к Порядку изложить в следующей редакции:</w:t>
      </w:r>
    </w:p>
    <w:p w:rsidR="00355F76" w:rsidRPr="00680487" w:rsidRDefault="00355F76" w:rsidP="00355F76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80487">
        <w:rPr>
          <w:rFonts w:ascii="Times New Roman" w:hAnsi="Times New Roman"/>
        </w:rPr>
        <w:t>«Приложение 3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80487">
        <w:rPr>
          <w:rFonts w:ascii="Times New Roman" w:hAnsi="Times New Roman"/>
        </w:rPr>
        <w:t>к Порядку...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(Форма)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_________________________________________________________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(наименование частной образовательной организации, ИНН)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bookmarkStart w:id="11" w:name="P432"/>
      <w:bookmarkEnd w:id="11"/>
      <w:r w:rsidRPr="00680487">
        <w:rPr>
          <w:rFonts w:ascii="Times New Roman" w:hAnsi="Times New Roman"/>
          <w:szCs w:val="20"/>
        </w:rPr>
        <w:t>СМЕТА РАСХОДОВ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на затраты, связанные с содержанием имущества и оказанием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услуг по присмотру и уходу за детьми,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80487">
        <w:rPr>
          <w:rFonts w:ascii="Times New Roman" w:hAnsi="Times New Roman"/>
          <w:szCs w:val="20"/>
        </w:rPr>
        <w:t>за период с "__" _______ 20__ года по "__" _______ 20__ года</w:t>
      </w:r>
    </w:p>
    <w:p w:rsidR="00355F76" w:rsidRPr="00680487" w:rsidRDefault="00355F76" w:rsidP="00355F7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55F76" w:rsidRPr="00680487" w:rsidRDefault="00355F76" w:rsidP="00355F76">
      <w:pPr>
        <w:sectPr w:rsidR="00355F76" w:rsidRPr="00680487" w:rsidSect="00DF14D1">
          <w:headerReference w:type="default" r:id="rId1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578"/>
        <w:gridCol w:w="1928"/>
        <w:gridCol w:w="454"/>
        <w:gridCol w:w="454"/>
        <w:gridCol w:w="510"/>
        <w:gridCol w:w="510"/>
        <w:gridCol w:w="454"/>
        <w:gridCol w:w="510"/>
        <w:gridCol w:w="510"/>
        <w:gridCol w:w="510"/>
        <w:gridCol w:w="510"/>
        <w:gridCol w:w="454"/>
        <w:gridCol w:w="510"/>
        <w:gridCol w:w="510"/>
        <w:gridCol w:w="1510"/>
        <w:gridCol w:w="1701"/>
      </w:tblGrid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N </w:t>
            </w:r>
            <w:proofErr w:type="gramStart"/>
            <w:r w:rsidRPr="00680487">
              <w:rPr>
                <w:rFonts w:cs="Calibri"/>
                <w:szCs w:val="20"/>
              </w:rPr>
              <w:t>п</w:t>
            </w:r>
            <w:proofErr w:type="gramEnd"/>
            <w:r w:rsidRPr="00680487">
              <w:rPr>
                <w:rFonts w:cs="Calibri"/>
                <w:szCs w:val="20"/>
              </w:rPr>
              <w:t>/п</w:t>
            </w: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Контингент воспитанников/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Виды затрат </w:t>
            </w:r>
            <w:hyperlink w:anchor="P948" w:history="1">
              <w:r w:rsidRPr="00680487">
                <w:rPr>
                  <w:rFonts w:cs="Calibri"/>
                  <w:szCs w:val="20"/>
                </w:rPr>
                <w:t>&lt;1&gt;</w:t>
              </w:r>
            </w:hyperlink>
            <w:r w:rsidRPr="00680487">
              <w:rPr>
                <w:rFonts w:cs="Calibri"/>
                <w:szCs w:val="20"/>
              </w:rPr>
              <w:t xml:space="preserve"> (исходя из плановых расходов)</w:t>
            </w:r>
          </w:p>
        </w:tc>
        <w:tc>
          <w:tcPr>
            <w:tcW w:w="192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Детализация затрат (исходя из подтвержденных расходов)</w:t>
            </w:r>
          </w:p>
        </w:tc>
        <w:tc>
          <w:tcPr>
            <w:tcW w:w="5896" w:type="dxa"/>
            <w:gridSpan w:val="12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Показатели </w:t>
            </w: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Обоснование периодичности </w:t>
            </w:r>
            <w:hyperlink w:anchor="P949" w:history="1">
              <w:r w:rsidRPr="00680487">
                <w:rPr>
                  <w:rFonts w:cs="Calibri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Итого по видам затрат, тыс. рублей</w:t>
            </w: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/>
        </w:tc>
        <w:tc>
          <w:tcPr>
            <w:tcW w:w="3578" w:type="dxa"/>
            <w:vMerge/>
          </w:tcPr>
          <w:p w:rsidR="00355F76" w:rsidRPr="00680487" w:rsidRDefault="00355F76" w:rsidP="001A0B12"/>
        </w:tc>
        <w:tc>
          <w:tcPr>
            <w:tcW w:w="1928" w:type="dxa"/>
            <w:vMerge/>
          </w:tcPr>
          <w:p w:rsidR="00355F76" w:rsidRPr="00680487" w:rsidRDefault="00355F76" w:rsidP="001A0B12"/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I</w:t>
            </w: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II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III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IV</w:t>
            </w: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V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VI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VII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VIII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IX</w:t>
            </w: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X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XI</w:t>
            </w: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XII</w:t>
            </w:r>
          </w:p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</w:t>
            </w:r>
          </w:p>
        </w:tc>
        <w:tc>
          <w:tcPr>
            <w:tcW w:w="3578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2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7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9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12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15</w:t>
            </w:r>
          </w:p>
        </w:tc>
        <w:tc>
          <w:tcPr>
            <w:tcW w:w="1510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17</w:t>
            </w:r>
          </w:p>
        </w:tc>
      </w:tr>
      <w:tr w:rsidR="00355F76" w:rsidRPr="00680487" w:rsidTr="001A0B12"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Calibri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Информация о контингенте воспитанников в групп</w:t>
            </w:r>
            <w:proofErr w:type="gramStart"/>
            <w:r w:rsidRPr="00680487">
              <w:rPr>
                <w:rFonts w:cs="Calibri"/>
                <w:szCs w:val="20"/>
              </w:rPr>
              <w:t>е(</w:t>
            </w:r>
            <w:proofErr w:type="gramEnd"/>
            <w:r w:rsidRPr="00680487">
              <w:rPr>
                <w:rFonts w:cs="Calibri"/>
                <w:szCs w:val="20"/>
              </w:rPr>
              <w:t>ах) сокращенного дня (10 часов пребывания) или группе(ах) полного дня (12 часов</w:t>
            </w:r>
            <w:r w:rsidRPr="00680487">
              <w:t xml:space="preserve"> </w:t>
            </w:r>
            <w:r w:rsidRPr="00680487">
              <w:rPr>
                <w:rFonts w:cs="Calibri"/>
                <w:szCs w:val="20"/>
              </w:rPr>
              <w:t>пребывания)  или группе(ах) продленного дня                           (14 часов</w:t>
            </w:r>
            <w:r w:rsidRPr="00680487">
              <w:t xml:space="preserve"> </w:t>
            </w:r>
            <w:r w:rsidRPr="00680487">
              <w:rPr>
                <w:rFonts w:cs="Calibri"/>
                <w:szCs w:val="20"/>
              </w:rPr>
              <w:t>пребывания) в режиме пятидневной рабочей недели, которым планируются к оказанию образовательные услуги, в том числе услуги по присмотру и уходу за детьми, на первое число каждого месяца, в котором планируется получение субсидии,  человек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В данном столбце заполнение информации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не требуется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В данном столбце заполнение информации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  <w:r w:rsidRPr="00680487">
              <w:rPr>
                <w:rFonts w:cs="Calibri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В данном столбце заполнение информации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highlight w:val="yellow"/>
              </w:rPr>
            </w:pPr>
            <w:r w:rsidRPr="00680487">
              <w:rPr>
                <w:rFonts w:cs="Calibri"/>
                <w:szCs w:val="20"/>
              </w:rPr>
              <w:t>не требуется</w:t>
            </w:r>
          </w:p>
        </w:tc>
      </w:tr>
      <w:tr w:rsidR="00355F76" w:rsidRPr="00680487" w:rsidTr="001A0B12">
        <w:tc>
          <w:tcPr>
            <w:tcW w:w="595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589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Размер затрат, тыс. рублей</w:t>
            </w:r>
          </w:p>
        </w:tc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Коммунальные услуги, в том числе вывоз мусора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Аренда помещений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Аренда земельного участка для использования под игровую площадку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 xml:space="preserve">Текущий ремонт зданий, строений, сооружений, помещений и территорий частной образовательной организации </w:t>
            </w:r>
            <w:hyperlink w:anchor="P950" w:history="1">
              <w:r w:rsidRPr="00680487">
                <w:rPr>
                  <w:rFonts w:cs="Calibri"/>
                  <w:szCs w:val="20"/>
                </w:rPr>
                <w:t>&lt;3&gt;</w:t>
              </w:r>
            </w:hyperlink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Благоустройство игровой площадки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Приобретение мебели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Оплата услуг по ремонту мебели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proofErr w:type="gramStart"/>
            <w:r w:rsidRPr="00680487">
              <w:rPr>
                <w:rFonts w:cs="Calibri"/>
                <w:szCs w:val="20"/>
              </w:rPr>
              <w:t>Приобретение мягкого инвентаря - постельных принадлежностей (матрасы, подушки, одеяла, спальные мешки) и белья (простыни, наволочки, пододеяльники)</w:t>
            </w:r>
            <w:proofErr w:type="gramEnd"/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Приобретение посуды и столовых приборов для организации питания детей в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Приобретение оборудования для пищеблока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Техническое обслуживание пожарной сигнализации и противопожарной защиты в помещениях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Охрана здания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Дератизация и дезинсекция помещений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Чистка вентиляционных каналов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Хозяйственные расходы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Оплата услуг прачечной и химчистки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кишечной палочки (БГКП) методом смывов, взятие смывов на паразитологию, измерение параметров микроклимата)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питание детей во время пребывания в частной образовательной организации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Транспортные расходы (доставка питания, белья, мебели, оборудования, песка)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отопление (автономное)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услуги связи, Интернет (не более двух единиц точек связи, не более одной единицы точки интернета на каждое отдельно стоящее здание частной образовательной организации)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Расходы на обслуживание   оргтехники                      (не более четырех единиц на каждое отдельно стоящее здание частной образовательной организации)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355F76" w:rsidRPr="00680487" w:rsidRDefault="00355F76" w:rsidP="001A0B12">
            <w:pPr>
              <w:jc w:val="both"/>
            </w:pP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 w:val="restart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proofErr w:type="gramStart"/>
            <w:r w:rsidRPr="00680487">
              <w:rPr>
                <w:rFonts w:cs="Calibri"/>
                <w:szCs w:val="20"/>
              </w:rPr>
              <w:t xml:space="preserve">Оплата труда и начисления по оплате труда работников, обеспечивающих содержание и функционирование зданий частной образовательной организации, в том числе функционирование систем отопления (истопники, кочегары, операторы бойлерных и </w:t>
            </w:r>
            <w:proofErr w:type="spellStart"/>
            <w:r w:rsidRPr="00680487">
              <w:rPr>
                <w:rFonts w:cs="Calibri"/>
                <w:szCs w:val="20"/>
              </w:rPr>
              <w:t>хлораторных</w:t>
            </w:r>
            <w:proofErr w:type="spellEnd"/>
            <w:r w:rsidRPr="00680487">
              <w:rPr>
                <w:rFonts w:cs="Calibri"/>
                <w:szCs w:val="20"/>
              </w:rPr>
      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электрооборудования, уборщики помещений, повара, водители, грузчики, кладовщики, подсобные рабочие, кастелянши, рабочие по стирке белья, плотники, дворники)</w:t>
            </w:r>
            <w:proofErr w:type="gramEnd"/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(наименование должности в соответствии со штатным расписанием)</w:t>
            </w: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/>
        </w:tc>
        <w:tc>
          <w:tcPr>
            <w:tcW w:w="3578" w:type="dxa"/>
            <w:vMerge/>
          </w:tcPr>
          <w:p w:rsidR="00355F76" w:rsidRPr="00680487" w:rsidRDefault="00355F76" w:rsidP="001A0B12"/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/>
        </w:tc>
        <w:tc>
          <w:tcPr>
            <w:tcW w:w="3578" w:type="dxa"/>
            <w:vMerge/>
          </w:tcPr>
          <w:p w:rsidR="00355F76" w:rsidRPr="00680487" w:rsidRDefault="00355F76" w:rsidP="001A0B12"/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  <w:vMerge/>
          </w:tcPr>
          <w:p w:rsidR="00355F76" w:rsidRPr="00680487" w:rsidRDefault="00355F76" w:rsidP="001A0B12"/>
        </w:tc>
        <w:tc>
          <w:tcPr>
            <w:tcW w:w="3578" w:type="dxa"/>
            <w:vMerge/>
          </w:tcPr>
          <w:p w:rsidR="00355F76" w:rsidRPr="00680487" w:rsidRDefault="00355F76" w:rsidP="001A0B12"/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454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510" w:type="dxa"/>
            <w:vMerge/>
          </w:tcPr>
          <w:p w:rsidR="00355F76" w:rsidRPr="00680487" w:rsidRDefault="00355F76" w:rsidP="001A0B12"/>
        </w:tc>
        <w:tc>
          <w:tcPr>
            <w:tcW w:w="1510" w:type="dxa"/>
            <w:vMerge/>
          </w:tcPr>
          <w:p w:rsidR="00355F76" w:rsidRPr="00680487" w:rsidRDefault="00355F76" w:rsidP="001A0B12"/>
        </w:tc>
        <w:tc>
          <w:tcPr>
            <w:tcW w:w="1701" w:type="dxa"/>
            <w:vMerge/>
          </w:tcPr>
          <w:p w:rsidR="00355F76" w:rsidRPr="00680487" w:rsidRDefault="00355F76" w:rsidP="001A0B12"/>
        </w:tc>
      </w:tr>
      <w:tr w:rsidR="00355F76" w:rsidRPr="00680487" w:rsidTr="001A0B12">
        <w:tc>
          <w:tcPr>
            <w:tcW w:w="453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57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80487">
              <w:rPr>
                <w:rFonts w:cs="Calibri"/>
                <w:szCs w:val="20"/>
              </w:rPr>
              <w:t>Итого расходов за период</w:t>
            </w:r>
          </w:p>
        </w:tc>
        <w:tc>
          <w:tcPr>
            <w:tcW w:w="192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0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>____________  _________  _______________________ "__" 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(должность)  (подпись)   (расшифровка подписи)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        Место печати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>"Согласовано"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>Комитет общего и профессионального образования Ленинградской области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>____________  _________  _______________________ "__" __________ 20__ года».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487">
        <w:rPr>
          <w:rFonts w:ascii="Courier New" w:hAnsi="Courier New" w:cs="Courier New"/>
          <w:sz w:val="20"/>
          <w:szCs w:val="20"/>
        </w:rPr>
        <w:t xml:space="preserve"> (должность)  (подпись)   (расшифровка подписи)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680487">
        <w:rPr>
          <w:rFonts w:cs="Calibri"/>
          <w:szCs w:val="20"/>
        </w:rPr>
        <w:t>--------------------------------</w:t>
      </w:r>
    </w:p>
    <w:p w:rsidR="00355F76" w:rsidRPr="00680487" w:rsidRDefault="00355F76" w:rsidP="00355F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cs="Calibri"/>
          <w:szCs w:val="20"/>
        </w:rPr>
      </w:pPr>
      <w:bookmarkStart w:id="12" w:name="P948"/>
      <w:bookmarkEnd w:id="12"/>
      <w:r w:rsidRPr="00680487">
        <w:rPr>
          <w:rFonts w:cs="Calibri"/>
          <w:szCs w:val="20"/>
        </w:rPr>
        <w:t xml:space="preserve">&lt;1&gt; Виды затрат, на возмещение которых предоставляется субсидия, должны соответствовать требованиям законодательства Российской Федерации, в том числе: </w:t>
      </w:r>
      <w:hyperlink r:id="rId20" w:history="1">
        <w:proofErr w:type="gramStart"/>
        <w:r w:rsidRPr="00680487">
          <w:rPr>
            <w:rFonts w:cs="Calibri"/>
            <w:szCs w:val="20"/>
          </w:rPr>
          <w:t>СанПиН 2.4.1.3049-13</w:t>
        </w:r>
      </w:hyperlink>
      <w:r w:rsidRPr="00680487">
        <w:rPr>
          <w:rFonts w:cs="Calibri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21" w:history="1">
        <w:r w:rsidRPr="00680487">
          <w:rPr>
            <w:rFonts w:cs="Calibri"/>
            <w:szCs w:val="20"/>
          </w:rPr>
          <w:t>постановление</w:t>
        </w:r>
      </w:hyperlink>
      <w:r w:rsidRPr="00680487">
        <w:rPr>
          <w:rFonts w:cs="Calibri"/>
          <w:szCs w:val="20"/>
        </w:rPr>
        <w:t xml:space="preserve"> Минздрава России от 8 ноября 2001 года N 31 "О введении в действие санитарных правил"; </w:t>
      </w:r>
      <w:hyperlink r:id="rId22" w:history="1">
        <w:r w:rsidRPr="00680487">
          <w:rPr>
            <w:rFonts w:cs="Calibri"/>
            <w:szCs w:val="20"/>
          </w:rPr>
          <w:t>СанПиН 42-128-4690-88</w:t>
        </w:r>
      </w:hyperlink>
      <w:r w:rsidRPr="00680487">
        <w:rPr>
          <w:rFonts w:cs="Calibri"/>
          <w:szCs w:val="20"/>
        </w:rPr>
        <w:t xml:space="preserve"> "Санитарные нормы содержания территорий населенных мест"; Федеральный </w:t>
      </w:r>
      <w:hyperlink r:id="rId23" w:history="1">
        <w:r w:rsidRPr="00680487">
          <w:rPr>
            <w:rFonts w:cs="Calibri"/>
            <w:szCs w:val="20"/>
          </w:rPr>
          <w:t>закон</w:t>
        </w:r>
      </w:hyperlink>
      <w:r w:rsidRPr="00680487">
        <w:rPr>
          <w:rFonts w:cs="Calibri"/>
          <w:szCs w:val="20"/>
        </w:rPr>
        <w:t xml:space="preserve"> от 22 июля 2008 года N 123 "Технический регламент о требованиях пожарной безопасности" и др.</w:t>
      </w:r>
      <w:proofErr w:type="gramEnd"/>
    </w:p>
    <w:p w:rsidR="00355F76" w:rsidRPr="00680487" w:rsidRDefault="00355F76" w:rsidP="00355F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cs="Calibri"/>
          <w:szCs w:val="20"/>
        </w:rPr>
      </w:pPr>
      <w:bookmarkStart w:id="13" w:name="P949"/>
      <w:bookmarkEnd w:id="13"/>
      <w:r w:rsidRPr="00680487">
        <w:rPr>
          <w:rFonts w:cs="Calibri"/>
          <w:szCs w:val="20"/>
        </w:rPr>
        <w:t xml:space="preserve">&lt;2&gt; Периодичность затрат, на возмещение которых предоставляется субсидия, должна соответствовать требованиям законодательства Российской Федерации, в том числе: </w:t>
      </w:r>
      <w:hyperlink r:id="rId24" w:history="1">
        <w:proofErr w:type="gramStart"/>
        <w:r w:rsidRPr="00680487">
          <w:rPr>
            <w:rFonts w:cs="Calibri"/>
            <w:szCs w:val="20"/>
          </w:rPr>
          <w:t>СанПиН 2.4.1.3049-13</w:t>
        </w:r>
      </w:hyperlink>
      <w:r w:rsidRPr="00680487">
        <w:rPr>
          <w:rFonts w:cs="Calibri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25" w:history="1">
        <w:r w:rsidRPr="00680487">
          <w:rPr>
            <w:rFonts w:cs="Calibri"/>
            <w:szCs w:val="20"/>
          </w:rPr>
          <w:t>постановление</w:t>
        </w:r>
      </w:hyperlink>
      <w:r w:rsidRPr="00680487">
        <w:rPr>
          <w:rFonts w:cs="Calibri"/>
          <w:szCs w:val="20"/>
        </w:rPr>
        <w:t xml:space="preserve"> Минздрава России от 8 ноября 2001 года N 31 "О введении в действие санитарных правил"; </w:t>
      </w:r>
      <w:hyperlink r:id="rId26" w:history="1">
        <w:r w:rsidRPr="00680487">
          <w:rPr>
            <w:rFonts w:cs="Calibri"/>
            <w:szCs w:val="20"/>
          </w:rPr>
          <w:t>СанПиН 42-128-4690-88</w:t>
        </w:r>
      </w:hyperlink>
      <w:r w:rsidRPr="00680487">
        <w:rPr>
          <w:rFonts w:cs="Calibri"/>
          <w:szCs w:val="20"/>
        </w:rPr>
        <w:t xml:space="preserve"> "Санитарные нормы содержания территорий населенных мест"; Федеральный </w:t>
      </w:r>
      <w:hyperlink r:id="rId27" w:history="1">
        <w:r w:rsidRPr="00680487">
          <w:rPr>
            <w:rFonts w:cs="Calibri"/>
            <w:szCs w:val="20"/>
          </w:rPr>
          <w:t>закон</w:t>
        </w:r>
      </w:hyperlink>
      <w:r w:rsidRPr="00680487">
        <w:rPr>
          <w:rFonts w:cs="Calibri"/>
          <w:szCs w:val="20"/>
        </w:rPr>
        <w:t xml:space="preserve"> от 22 июля 2008 года N 123 "Технический регламент о требованиях пожарной безопасности" и др.</w:t>
      </w:r>
      <w:proofErr w:type="gramEnd"/>
    </w:p>
    <w:p w:rsidR="00355F76" w:rsidRPr="00680487" w:rsidRDefault="00355F76" w:rsidP="00355F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  <w:sectPr w:rsidR="00355F76" w:rsidRPr="0068048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4" w:name="P950"/>
      <w:bookmarkEnd w:id="14"/>
      <w:r w:rsidRPr="00680487">
        <w:rPr>
          <w:rFonts w:cs="Calibri"/>
          <w:szCs w:val="20"/>
        </w:rPr>
        <w:t>&lt;3</w:t>
      </w:r>
      <w:proofErr w:type="gramStart"/>
      <w:r w:rsidRPr="00680487">
        <w:rPr>
          <w:rFonts w:cs="Calibri"/>
          <w:szCs w:val="20"/>
        </w:rPr>
        <w:t>&gt; К</w:t>
      </w:r>
      <w:proofErr w:type="gramEnd"/>
      <w:r w:rsidRPr="00680487">
        <w:rPr>
          <w:rFonts w:cs="Calibri"/>
          <w:szCs w:val="20"/>
        </w:rPr>
        <w:t xml:space="preserve"> текущему ремонту относят устранение мелких неисправностей, выявляемых в ходе повседневной эксплуатации основного средства, при котором объект практически не выбывает из эксплуатации, а его технические характеристики не меняются, работы по систематическому и своевременному предохранению основных средств от преждевременного износа путем проведения профилактических мероприятий»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  <w:bookmarkStart w:id="15" w:name="_GoBack"/>
      <w:bookmarkEnd w:id="15"/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«Приложение 4 к Порядку...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680487">
        <w:rPr>
          <w:rFonts w:ascii="Times New Roman" w:hAnsi="Times New Roman"/>
          <w:szCs w:val="20"/>
        </w:rPr>
        <w:t>(Форма)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487">
        <w:rPr>
          <w:rFonts w:ascii="Times New Roman" w:hAnsi="Times New Roman"/>
          <w:b/>
          <w:sz w:val="24"/>
          <w:szCs w:val="24"/>
        </w:rPr>
        <w:t>ОТЧЕТ О ДОСТИЖЕНИИ</w:t>
      </w:r>
      <w:r w:rsidRPr="00680487">
        <w:t xml:space="preserve"> </w:t>
      </w:r>
      <w:r w:rsidRPr="00680487">
        <w:rPr>
          <w:rFonts w:ascii="Times New Roman" w:hAnsi="Times New Roman"/>
          <w:b/>
          <w:sz w:val="24"/>
          <w:szCs w:val="24"/>
        </w:rPr>
        <w:t xml:space="preserve">РЕЗУЛЬТАТА ПРЕДОСТАВЛЕНИЯ СУБСИДИИ И ПОКАЗАТЕЛЕЙ, НЕОБХОДИМЫХ 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487">
        <w:rPr>
          <w:rFonts w:ascii="Times New Roman" w:hAnsi="Times New Roman"/>
          <w:b/>
          <w:sz w:val="24"/>
          <w:szCs w:val="24"/>
        </w:rPr>
        <w:t xml:space="preserve">ДЛЯ ДОСТИЖЕНИЯ РЕЗУЛЬТАТА  ПРЕДОСТАВЛЕНИЯ СУБСИДИИ, 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0487">
        <w:rPr>
          <w:rFonts w:ascii="Times New Roman" w:hAnsi="Times New Roman"/>
          <w:sz w:val="24"/>
          <w:szCs w:val="24"/>
        </w:rPr>
        <w:t>по состоянию на «___» ____________ 20__ года</w:t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48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680487">
        <w:rPr>
          <w:rFonts w:ascii="Times New Roman" w:hAnsi="Times New Roman"/>
          <w:b/>
          <w:sz w:val="24"/>
          <w:szCs w:val="24"/>
        </w:rPr>
        <w:tab/>
      </w:r>
      <w:r w:rsidRPr="00680487">
        <w:rPr>
          <w:rFonts w:ascii="Times New Roman" w:hAnsi="Times New Roman"/>
          <w:b/>
          <w:sz w:val="24"/>
          <w:szCs w:val="24"/>
        </w:rPr>
        <w:tab/>
      </w:r>
    </w:p>
    <w:p w:rsidR="00355F76" w:rsidRPr="00680487" w:rsidRDefault="00355F76" w:rsidP="00355F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487">
        <w:rPr>
          <w:rFonts w:ascii="Times New Roman" w:hAnsi="Times New Roman"/>
          <w:i/>
          <w:sz w:val="24"/>
          <w:szCs w:val="24"/>
        </w:rPr>
        <w:t>(наименование получателя субсидии)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701"/>
        <w:gridCol w:w="2126"/>
        <w:gridCol w:w="1418"/>
        <w:gridCol w:w="1275"/>
        <w:gridCol w:w="1276"/>
        <w:gridCol w:w="3686"/>
      </w:tblGrid>
      <w:tr w:rsidR="00355F76" w:rsidRPr="00680487" w:rsidTr="001A0B12">
        <w:trPr>
          <w:trHeight w:val="20"/>
        </w:trPr>
        <w:tc>
          <w:tcPr>
            <w:tcW w:w="568" w:type="dxa"/>
            <w:vMerge w:val="restart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0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Наименование результата/ показателей,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82" w:type="dxa"/>
            <w:gridSpan w:val="6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0487">
              <w:rPr>
                <w:rFonts w:ascii="Times New Roman" w:hAnsi="Times New Roman"/>
              </w:rPr>
              <w:t>Значения показателей,</w:t>
            </w:r>
            <w:r w:rsidRPr="00680487">
              <w:t xml:space="preserve"> </w:t>
            </w:r>
            <w:r w:rsidRPr="00680487">
              <w:rPr>
                <w:rFonts w:ascii="Times New Roman" w:hAnsi="Times New Roman"/>
              </w:rPr>
              <w:t xml:space="preserve">необходимых для достижения результата предоставления субсидии,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</w:rPr>
              <w:t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и уходу за детьми</w:t>
            </w:r>
          </w:p>
        </w:tc>
      </w:tr>
      <w:tr w:rsidR="00355F76" w:rsidRPr="00680487" w:rsidTr="001A0B12">
        <w:trPr>
          <w:trHeight w:val="20"/>
        </w:trPr>
        <w:tc>
          <w:tcPr>
            <w:tcW w:w="568" w:type="dxa"/>
            <w:vMerge/>
          </w:tcPr>
          <w:p w:rsidR="00355F76" w:rsidRPr="00680487" w:rsidRDefault="00355F76" w:rsidP="001A0B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55F76" w:rsidRPr="00680487" w:rsidRDefault="00355F76" w:rsidP="001A0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Установленное плановое значение показателя</w:t>
            </w:r>
          </w:p>
        </w:tc>
        <w:tc>
          <w:tcPr>
            <w:tcW w:w="2126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18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75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Pr="00680487">
              <w:rPr>
                <w:rFonts w:ascii="Times New Roman" w:hAnsi="Times New Roman"/>
                <w:sz w:val="18"/>
                <w:szCs w:val="18"/>
              </w:rPr>
              <w:t>неисполнения</w:t>
            </w:r>
          </w:p>
        </w:tc>
        <w:tc>
          <w:tcPr>
            <w:tcW w:w="3686" w:type="dxa"/>
            <w:vAlign w:val="center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7">
              <w:rPr>
                <w:rFonts w:ascii="Times New Roman" w:hAnsi="Times New Roman"/>
                <w:sz w:val="20"/>
                <w:szCs w:val="20"/>
              </w:rPr>
              <w:t>выполнение получателем субсидии показателей предоставления субсидии, установленных  договором</w:t>
            </w:r>
          </w:p>
        </w:tc>
      </w:tr>
      <w:tr w:rsidR="00355F76" w:rsidRPr="00680487" w:rsidTr="001A0B12">
        <w:trPr>
          <w:cantSplit/>
          <w:trHeight w:val="264"/>
        </w:trPr>
        <w:tc>
          <w:tcPr>
            <w:tcW w:w="15877" w:type="dxa"/>
            <w:gridSpan w:val="8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СУБСИДИИ </w:t>
            </w:r>
          </w:p>
        </w:tc>
      </w:tr>
      <w:tr w:rsidR="00355F76" w:rsidRPr="00680487" w:rsidTr="001A0B12">
        <w:trPr>
          <w:cantSplit/>
          <w:trHeight w:val="340"/>
        </w:trPr>
        <w:tc>
          <w:tcPr>
            <w:tcW w:w="568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 xml:space="preserve">Увеличение количества рабочих мест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(шт. ед.)</w:t>
            </w: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>31 декабря года,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80487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680487">
              <w:rPr>
                <w:rFonts w:ascii="Times New Roman" w:hAnsi="Times New Roman"/>
                <w:sz w:val="18"/>
                <w:szCs w:val="18"/>
              </w:rPr>
              <w:t xml:space="preserve"> предоставлена субсидия</w:t>
            </w:r>
          </w:p>
        </w:tc>
        <w:tc>
          <w:tcPr>
            <w:tcW w:w="141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6" w:rsidRPr="00680487" w:rsidTr="001A0B12">
        <w:trPr>
          <w:cantSplit/>
          <w:trHeight w:val="521"/>
        </w:trPr>
        <w:tc>
          <w:tcPr>
            <w:tcW w:w="568" w:type="dxa"/>
          </w:tcPr>
          <w:p w:rsidR="00355F76" w:rsidRPr="00680487" w:rsidRDefault="00355F76" w:rsidP="001A0B12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>31 декабря года,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80487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680487">
              <w:rPr>
                <w:rFonts w:ascii="Times New Roman" w:hAnsi="Times New Roman"/>
                <w:sz w:val="18"/>
                <w:szCs w:val="18"/>
              </w:rPr>
              <w:t xml:space="preserve"> предоставлена субсидия</w:t>
            </w:r>
          </w:p>
        </w:tc>
        <w:tc>
          <w:tcPr>
            <w:tcW w:w="141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6" w:rsidRPr="00680487" w:rsidTr="001A0B12">
        <w:trPr>
          <w:cantSplit/>
          <w:trHeight w:val="313"/>
        </w:trPr>
        <w:tc>
          <w:tcPr>
            <w:tcW w:w="15877" w:type="dxa"/>
            <w:gridSpan w:val="8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ПОКАЗАТЕЛИ, НЕОБХОДИМЫЕ ДЛЯ ДОСТИЖЕНИЯ РЕЗУЛЬТАТА  ПРЕДОСТАВЛЕНИЯ СУБСИДИИ</w:t>
            </w:r>
          </w:p>
        </w:tc>
      </w:tr>
      <w:tr w:rsidR="00355F76" w:rsidRPr="00680487" w:rsidTr="001A0B12">
        <w:trPr>
          <w:cantSplit/>
          <w:trHeight w:val="556"/>
        </w:trPr>
        <w:tc>
          <w:tcPr>
            <w:tcW w:w="56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 xml:space="preserve">Увеличение количества рабочих мест 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(шт. ед.)</w:t>
            </w: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>31 декабря года,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80487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680487">
              <w:rPr>
                <w:rFonts w:ascii="Times New Roman" w:hAnsi="Times New Roman"/>
                <w:sz w:val="18"/>
                <w:szCs w:val="18"/>
              </w:rPr>
              <w:t xml:space="preserve"> предоставлена субсидия</w:t>
            </w:r>
          </w:p>
        </w:tc>
        <w:tc>
          <w:tcPr>
            <w:tcW w:w="141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6" w:rsidRPr="00680487" w:rsidTr="001A0B12">
        <w:trPr>
          <w:cantSplit/>
          <w:trHeight w:val="427"/>
        </w:trPr>
        <w:tc>
          <w:tcPr>
            <w:tcW w:w="56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>31 декабря года,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80487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680487">
              <w:rPr>
                <w:rFonts w:ascii="Times New Roman" w:hAnsi="Times New Roman"/>
                <w:sz w:val="18"/>
                <w:szCs w:val="18"/>
              </w:rPr>
              <w:t xml:space="preserve"> предоставлена субсидия</w:t>
            </w:r>
          </w:p>
        </w:tc>
        <w:tc>
          <w:tcPr>
            <w:tcW w:w="141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6" w:rsidRPr="00680487" w:rsidTr="001A0B12">
        <w:trPr>
          <w:cantSplit/>
          <w:trHeight w:val="1519"/>
        </w:trPr>
        <w:tc>
          <w:tcPr>
            <w:tcW w:w="56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80487">
              <w:rPr>
                <w:rFonts w:ascii="Times New Roman" w:hAnsi="Times New Roman"/>
                <w:sz w:val="20"/>
                <w:szCs w:val="18"/>
              </w:rPr>
      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 в месяц</w:t>
            </w:r>
          </w:p>
        </w:tc>
        <w:tc>
          <w:tcPr>
            <w:tcW w:w="1701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>31 декабря года,</w:t>
            </w:r>
          </w:p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8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80487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680487">
              <w:rPr>
                <w:rFonts w:ascii="Times New Roman" w:hAnsi="Times New Roman"/>
                <w:sz w:val="18"/>
                <w:szCs w:val="18"/>
              </w:rPr>
              <w:t xml:space="preserve"> предоставлена субсидия</w:t>
            </w:r>
          </w:p>
        </w:tc>
        <w:tc>
          <w:tcPr>
            <w:tcW w:w="1418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F76" w:rsidRPr="00680487" w:rsidRDefault="00355F76" w:rsidP="001A0B1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F76" w:rsidRPr="00680487" w:rsidRDefault="00355F76" w:rsidP="00355F76">
      <w:pPr>
        <w:pStyle w:val="ConsPlusNonformat"/>
        <w:jc w:val="both"/>
      </w:pPr>
      <w:r w:rsidRPr="00680487">
        <w:t>____________________        _______________________________________________</w:t>
      </w:r>
    </w:p>
    <w:p w:rsidR="00355F76" w:rsidRPr="00680487" w:rsidRDefault="00355F76" w:rsidP="00355F76">
      <w:pPr>
        <w:pStyle w:val="ConsPlusNonformat"/>
        <w:jc w:val="both"/>
        <w:rPr>
          <w:rFonts w:ascii="Times New Roman" w:hAnsi="Times New Roman" w:cs="Times New Roman"/>
        </w:rPr>
      </w:pPr>
      <w:r w:rsidRPr="00680487">
        <w:rPr>
          <w:rFonts w:ascii="Times New Roman" w:hAnsi="Times New Roman" w:cs="Times New Roman"/>
        </w:rPr>
        <w:t xml:space="preserve">       (подпись)                           </w:t>
      </w:r>
      <w:r w:rsidRPr="00680487">
        <w:rPr>
          <w:rFonts w:ascii="Times New Roman" w:hAnsi="Times New Roman" w:cs="Times New Roman"/>
        </w:rPr>
        <w:tab/>
      </w:r>
      <w:r w:rsidRPr="00680487">
        <w:rPr>
          <w:rFonts w:ascii="Times New Roman" w:hAnsi="Times New Roman" w:cs="Times New Roman"/>
        </w:rPr>
        <w:tab/>
      </w:r>
      <w:r w:rsidRPr="00680487">
        <w:rPr>
          <w:rFonts w:ascii="Times New Roman" w:hAnsi="Times New Roman" w:cs="Times New Roman"/>
        </w:rPr>
        <w:tab/>
        <w:t>(фамилия, инициалы)</w:t>
      </w:r>
    </w:p>
    <w:p w:rsidR="00355F76" w:rsidRPr="00680487" w:rsidRDefault="00355F76" w:rsidP="00355F76">
      <w:pPr>
        <w:pStyle w:val="ConsPlusNonformat"/>
        <w:jc w:val="both"/>
        <w:rPr>
          <w:rFonts w:ascii="Times New Roman" w:hAnsi="Times New Roman" w:cs="Times New Roman"/>
        </w:rPr>
      </w:pPr>
      <w:r w:rsidRPr="00680487">
        <w:rPr>
          <w:rFonts w:ascii="Times New Roman" w:hAnsi="Times New Roman" w:cs="Times New Roman"/>
        </w:rPr>
        <w:t>"__" __________________ 20__ года</w:t>
      </w:r>
    </w:p>
    <w:p w:rsidR="00355F76" w:rsidRPr="00680487" w:rsidRDefault="00355F76" w:rsidP="00355F76">
      <w:pPr>
        <w:pStyle w:val="ConsPlusNonformat"/>
        <w:jc w:val="both"/>
        <w:rPr>
          <w:rFonts w:ascii="Times New Roman" w:hAnsi="Times New Roman"/>
          <w:b/>
          <w:bCs/>
          <w:sz w:val="27"/>
          <w:szCs w:val="27"/>
        </w:rPr>
        <w:sectPr w:rsidR="00355F76" w:rsidRPr="00680487" w:rsidSect="00F342E7">
          <w:pgSz w:w="16838" w:h="11906" w:orient="landscape"/>
          <w:pgMar w:top="1276" w:right="851" w:bottom="567" w:left="851" w:header="709" w:footer="709" w:gutter="0"/>
          <w:cols w:space="708"/>
          <w:titlePg/>
          <w:docGrid w:linePitch="360"/>
        </w:sectPr>
      </w:pPr>
      <w:r w:rsidRPr="00680487">
        <w:rPr>
          <w:rFonts w:ascii="Times New Roman" w:hAnsi="Times New Roman" w:cs="Times New Roman"/>
        </w:rPr>
        <w:t>Место печати  (при наличии)».</w:t>
      </w:r>
    </w:p>
    <w:p w:rsidR="00465405" w:rsidRDefault="00465405" w:rsidP="00355F76">
      <w:pPr>
        <w:pStyle w:val="ConsPlusNormal"/>
        <w:jc w:val="right"/>
        <w:outlineLvl w:val="1"/>
      </w:pPr>
    </w:p>
    <w:sectPr w:rsidR="00465405" w:rsidSect="003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6" w:rsidRDefault="00355F76" w:rsidP="00355F76">
      <w:pPr>
        <w:spacing w:after="0" w:line="240" w:lineRule="auto"/>
      </w:pPr>
      <w:r>
        <w:separator/>
      </w:r>
    </w:p>
  </w:endnote>
  <w:endnote w:type="continuationSeparator" w:id="0">
    <w:p w:rsidR="00355F76" w:rsidRDefault="00355F76" w:rsidP="0035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6" w:rsidRDefault="00355F76" w:rsidP="00355F76">
      <w:pPr>
        <w:spacing w:after="0" w:line="240" w:lineRule="auto"/>
      </w:pPr>
      <w:r>
        <w:separator/>
      </w:r>
    </w:p>
  </w:footnote>
  <w:footnote w:type="continuationSeparator" w:id="0">
    <w:p w:rsidR="00355F76" w:rsidRDefault="00355F76" w:rsidP="00355F76">
      <w:pPr>
        <w:spacing w:after="0" w:line="240" w:lineRule="auto"/>
      </w:pPr>
      <w:r>
        <w:continuationSeparator/>
      </w:r>
    </w:p>
  </w:footnote>
  <w:footnote w:id="1">
    <w:p w:rsidR="00355F76" w:rsidRDefault="00355F76" w:rsidP="00355F76">
      <w:pPr>
        <w:pStyle w:val="ac"/>
        <w:jc w:val="both"/>
      </w:pPr>
      <w:r w:rsidRPr="00995FA0">
        <w:rPr>
          <w:rStyle w:val="ae"/>
        </w:rPr>
        <w:footnoteRef/>
      </w:r>
      <w:r w:rsidRPr="00995FA0">
        <w:t xml:space="preserve"> </w:t>
      </w:r>
      <w:proofErr w:type="gramStart"/>
      <w:r w:rsidRPr="00995FA0">
        <w:t>Информация о контингенте воспитанников за отчетный период (ежемесячная), которым фактически оказаны услуги с установленным размером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месяц, должна быть в пределах численности воспитанников, указанной соискателем в смете, согласованной комитетом общего</w:t>
      </w:r>
      <w:proofErr w:type="gramEnd"/>
      <w:r w:rsidRPr="00995FA0">
        <w:t xml:space="preserve"> и профессионального образования Ленинградской области и соответствовать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75910"/>
      <w:docPartObj>
        <w:docPartGallery w:val="Page Numbers (Top of Page)"/>
        <w:docPartUnique/>
      </w:docPartObj>
    </w:sdtPr>
    <w:sdtContent>
      <w:p w:rsidR="00355F76" w:rsidRDefault="00355F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355F76" w:rsidRPr="00177034" w:rsidRDefault="00355F76" w:rsidP="00F342E7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AFB"/>
    <w:multiLevelType w:val="hybridMultilevel"/>
    <w:tmpl w:val="E9E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2F2B"/>
    <w:multiLevelType w:val="hybridMultilevel"/>
    <w:tmpl w:val="9F807E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7"/>
    <w:rsid w:val="00355F76"/>
    <w:rsid w:val="00465405"/>
    <w:rsid w:val="007D73DF"/>
    <w:rsid w:val="00845C8F"/>
    <w:rsid w:val="00B43356"/>
    <w:rsid w:val="00B765C7"/>
    <w:rsid w:val="00D819D4"/>
    <w:rsid w:val="00D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F76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5F76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F76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55F76"/>
    <w:pPr>
      <w:spacing w:after="160" w:line="256" w:lineRule="auto"/>
      <w:ind w:left="720"/>
      <w:contextualSpacing/>
    </w:pPr>
    <w:rPr>
      <w:rFonts w:ascii="Calibri" w:eastAsia="Calibri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F7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76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55F76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355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55F7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55F76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55F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55F7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55F76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55F7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5F7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55F76"/>
    <w:pPr>
      <w:spacing w:after="16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55F76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5F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5F76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F76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5F76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F76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55F76"/>
    <w:pPr>
      <w:spacing w:after="160" w:line="256" w:lineRule="auto"/>
      <w:ind w:left="720"/>
      <w:contextualSpacing/>
    </w:pPr>
    <w:rPr>
      <w:rFonts w:ascii="Calibri" w:eastAsia="Calibri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F7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76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55F76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355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55F7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55F76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55F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55F7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55F76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55F7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5F7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55F76"/>
    <w:pPr>
      <w:spacing w:after="16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55F76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5F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5F76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CAAE289714D5743FFA21538120434602F71F8C5855502B6E26D88789EF20790FBCE04A7E489CF74EEC14ACB875A4EFCD683D4859186A0S1ECJ" TargetMode="External"/><Relationship Id="rId13" Type="http://schemas.openxmlformats.org/officeDocument/2006/relationships/hyperlink" Target="consultantplus://offline/ref=628CAAE289714D5743FFA21538120434602C76FDC4805502B6E26D88789EF20782FB9608A4E794C67AFB971B8ESDEBJ" TargetMode="External"/><Relationship Id="rId18" Type="http://schemas.openxmlformats.org/officeDocument/2006/relationships/hyperlink" Target="consultantplus://offline/ref=628CAAE289714D5743FFA21538120434602C73F3C1805502B6E26D88789EF20782FB9608A4E794C67AFB971B8ESDEBJ" TargetMode="External"/><Relationship Id="rId26" Type="http://schemas.openxmlformats.org/officeDocument/2006/relationships/hyperlink" Target="consultantplus://offline/ref=628CAAE289714D5743FFA21538120434622D76F3CB825502B6E26D88789EF20782FB9608A4E794C67AFB971B8ESDE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8CAAE289714D5743FFA21538120434612D77FACB805502B6E26D88789EF20782FB9608A4E794C67AFB971B8ESDE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CAAE289714D5743FFA21538120434602C76FDC5835502B6E26D88789EF20782FB9608A4E794C67AFB971B8ESDEBJ" TargetMode="External"/><Relationship Id="rId17" Type="http://schemas.openxmlformats.org/officeDocument/2006/relationships/hyperlink" Target="consultantplus://offline/ref=628CAAE289714D5743FFBD042D120434612C74F2C0865502B6E26D88789EF20790FBCE04A4E089C47FEEC14ACB875A4EFCD683D4859186A0S1ECJ" TargetMode="External"/><Relationship Id="rId25" Type="http://schemas.openxmlformats.org/officeDocument/2006/relationships/hyperlink" Target="consultantplus://offline/ref=628CAAE289714D5743FFA21538120434612D77FACB805502B6E26D88789EF20782FB9608A4E794C67AFB971B8ESDE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8CAAE289714D5743FFBD042D120434612C76F2CA875502B6E26D88789EF20782FB9608A4E794C67AFB971B8ESDEBJ" TargetMode="External"/><Relationship Id="rId20" Type="http://schemas.openxmlformats.org/officeDocument/2006/relationships/hyperlink" Target="consultantplus://offline/ref=628CAAE289714D5743FFA21538120434622572FCC6855502B6E26D88789EF20790FBCE04A7E78AC779EEC14ACB875A4EFCD683D4859186A0S1EC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CAAE289714D5743FFA21538120434602D77F3C6875502B6E26D88789EF20782FB9608A4E794C67AFB971B8ESDEBJ" TargetMode="External"/><Relationship Id="rId24" Type="http://schemas.openxmlformats.org/officeDocument/2006/relationships/hyperlink" Target="consultantplus://offline/ref=628CAAE289714D5743FFA21538120434622572FCC6855502B6E26D88789EF20790FBCE04A7E78AC779EEC14ACB875A4EFCD683D4859186A0S1E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CAAE289714D5743FFBD042D120434612C74F2C0865502B6E26D88789EF20790FBCE04A4E089C47FEEC14ACB875A4EFCD683D4859186A0S1ECJ" TargetMode="External"/><Relationship Id="rId23" Type="http://schemas.openxmlformats.org/officeDocument/2006/relationships/hyperlink" Target="consultantplus://offline/ref=628CAAE289714D5743FFA21538120434602C73F3C0865502B6E26D88789EF20782FB9608A4E794C67AFB971B8ESDE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8CAAE289714D5743FFA21538120434602C73F3C1805502B6E26D88789EF20782FB9608A4E794C67AFB971B8ESDEB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CAAE289714D5743FFA21538120434602F71F8C5855502B6E26D88789EF20790FBCE04A7E48EC67AEEC14ACB875A4EFCD683D4859186A0S1ECJ" TargetMode="External"/><Relationship Id="rId14" Type="http://schemas.openxmlformats.org/officeDocument/2006/relationships/hyperlink" Target="consultantplus://offline/ref=628CAAE289714D5743FFBD042D120434612C75FCCB865502B6E26D88789EF20782FB9608A4E794C67AFB971B8ESDEBJ" TargetMode="External"/><Relationship Id="rId22" Type="http://schemas.openxmlformats.org/officeDocument/2006/relationships/hyperlink" Target="consultantplus://offline/ref=628CAAE289714D5743FFA21538120434622D76F3CB825502B6E26D88789EF20782FB9608A4E794C67AFB971B8ESDEBJ" TargetMode="External"/><Relationship Id="rId27" Type="http://schemas.openxmlformats.org/officeDocument/2006/relationships/hyperlink" Target="consultantplus://offline/ref=628CAAE289714D5743FFA21538120434602C73F3C0865502B6E26D88789EF20782FB9608A4E794C67AFB971B8ESD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Осипова</dc:creator>
  <cp:lastModifiedBy>Дмитрий</cp:lastModifiedBy>
  <cp:revision>3</cp:revision>
  <dcterms:created xsi:type="dcterms:W3CDTF">2019-07-30T09:28:00Z</dcterms:created>
  <dcterms:modified xsi:type="dcterms:W3CDTF">2020-04-16T06:49:00Z</dcterms:modified>
</cp:coreProperties>
</file>