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0936ED" w:rsidRPr="000936ED" w:rsidTr="000936ED">
        <w:tc>
          <w:tcPr>
            <w:tcW w:w="9498" w:type="dxa"/>
            <w:gridSpan w:val="3"/>
          </w:tcPr>
          <w:p w:rsidR="000936ED" w:rsidRPr="000936ED" w:rsidRDefault="000936ED" w:rsidP="000936ED">
            <w:pPr>
              <w:ind w:firstLine="8"/>
              <w:jc w:val="center"/>
              <w:rPr>
                <w:b/>
              </w:rPr>
            </w:pPr>
            <w:r w:rsidRPr="000936ED">
              <w:rPr>
                <w:b/>
              </w:rPr>
              <w:t>Выборгский муниципальный район</w:t>
            </w:r>
          </w:p>
        </w:tc>
      </w:tr>
      <w:tr w:rsidR="000936ED" w:rsidRPr="000936ED" w:rsidTr="000936ED">
        <w:tc>
          <w:tcPr>
            <w:tcW w:w="2552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 xml:space="preserve"> «Город Выборг»</w:t>
            </w:r>
          </w:p>
        </w:tc>
        <w:tc>
          <w:tcPr>
            <w:tcW w:w="311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</w:p>
        </w:tc>
      </w:tr>
      <w:tr w:rsidR="000936ED" w:rsidRPr="000936ED" w:rsidTr="000936ED">
        <w:tc>
          <w:tcPr>
            <w:tcW w:w="2552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 xml:space="preserve"> «</w:t>
            </w:r>
            <w:proofErr w:type="spellStart"/>
            <w:r w:rsidRPr="000936ED">
              <w:rPr>
                <w:sz w:val="20"/>
                <w:szCs w:val="20"/>
              </w:rPr>
              <w:t>Полянское</w:t>
            </w:r>
            <w:proofErr w:type="spellEnd"/>
            <w:r w:rsidRPr="000936E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311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>Постановление администрации МО «</w:t>
            </w:r>
            <w:proofErr w:type="spellStart"/>
            <w:r w:rsidRPr="000936ED">
              <w:rPr>
                <w:sz w:val="20"/>
                <w:szCs w:val="20"/>
              </w:rPr>
              <w:t>Полянское</w:t>
            </w:r>
            <w:proofErr w:type="spellEnd"/>
            <w:r w:rsidRPr="000936ED">
              <w:rPr>
                <w:sz w:val="20"/>
                <w:szCs w:val="20"/>
              </w:rPr>
              <w:t xml:space="preserve"> сельское поселение» ЛО от 13.12.2016г. №823</w:t>
            </w:r>
          </w:p>
        </w:tc>
        <w:tc>
          <w:tcPr>
            <w:tcW w:w="382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hyperlink r:id="rId5" w:history="1">
              <w:r w:rsidRPr="000936ED">
                <w:rPr>
                  <w:color w:val="0000FF"/>
                  <w:sz w:val="20"/>
                  <w:szCs w:val="20"/>
                  <w:u w:val="single"/>
                </w:rPr>
                <w:t>http://polyani.vbglenobl.ru/content/postanovlenie-no-823-ot-</w:t>
              </w:r>
              <w:r w:rsidRPr="000936ED">
                <w:rPr>
                  <w:color w:val="0000FF"/>
                  <w:sz w:val="20"/>
                  <w:szCs w:val="20"/>
                  <w:u w:val="single"/>
                </w:rPr>
                <w:t>13122016-g</w:t>
              </w:r>
            </w:hyperlink>
          </w:p>
        </w:tc>
      </w:tr>
      <w:tr w:rsidR="000936ED" w:rsidRPr="000936ED" w:rsidTr="000936ED">
        <w:tc>
          <w:tcPr>
            <w:tcW w:w="2552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>«</w:t>
            </w:r>
            <w:proofErr w:type="spellStart"/>
            <w:r w:rsidRPr="000936ED">
              <w:rPr>
                <w:sz w:val="20"/>
                <w:szCs w:val="20"/>
              </w:rPr>
              <w:t>Гончаровское</w:t>
            </w:r>
            <w:proofErr w:type="spellEnd"/>
            <w:r w:rsidRPr="000936E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311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</w:p>
        </w:tc>
      </w:tr>
      <w:tr w:rsidR="000936ED" w:rsidRPr="000936ED" w:rsidTr="000936ED">
        <w:tc>
          <w:tcPr>
            <w:tcW w:w="2552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>«Приморское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</w:p>
        </w:tc>
      </w:tr>
      <w:tr w:rsidR="000936ED" w:rsidRPr="000936ED" w:rsidTr="000936ED">
        <w:tc>
          <w:tcPr>
            <w:tcW w:w="2552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>«Советское городское поселение»</w:t>
            </w:r>
          </w:p>
        </w:tc>
        <w:tc>
          <w:tcPr>
            <w:tcW w:w="311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>Постановление № 262 от 26.08.2013 г., с изменениями № 466 от 24.10.2016 г.</w:t>
            </w:r>
          </w:p>
        </w:tc>
        <w:tc>
          <w:tcPr>
            <w:tcW w:w="382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hyperlink r:id="rId6" w:history="1">
              <w:r w:rsidRPr="000936ED">
                <w:rPr>
                  <w:color w:val="0000FF"/>
                  <w:sz w:val="20"/>
                  <w:szCs w:val="20"/>
                  <w:u w:val="single"/>
                </w:rPr>
                <w:t>http://sovetskiy.vbglenobl.ru/content/o-vnesenii-izmeneniy-v-postanovlenie-no-262-ot-26082013-g-o-razmeshchenii-nestacionarnyh</w:t>
              </w:r>
            </w:hyperlink>
          </w:p>
        </w:tc>
      </w:tr>
      <w:tr w:rsidR="000936ED" w:rsidRPr="000936ED" w:rsidTr="000936ED">
        <w:tc>
          <w:tcPr>
            <w:tcW w:w="2552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>«</w:t>
            </w:r>
            <w:proofErr w:type="spellStart"/>
            <w:r w:rsidRPr="000936ED">
              <w:rPr>
                <w:sz w:val="20"/>
                <w:szCs w:val="20"/>
              </w:rPr>
              <w:t>Каменногорское</w:t>
            </w:r>
            <w:proofErr w:type="spellEnd"/>
            <w:r w:rsidRPr="000936ED">
              <w:rPr>
                <w:sz w:val="20"/>
                <w:szCs w:val="20"/>
              </w:rPr>
              <w:t xml:space="preserve"> </w:t>
            </w:r>
          </w:p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>городское поселение»</w:t>
            </w:r>
          </w:p>
        </w:tc>
        <w:tc>
          <w:tcPr>
            <w:tcW w:w="311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>Постановление № 36 от 26.01.2017 г</w:t>
            </w:r>
          </w:p>
        </w:tc>
        <w:tc>
          <w:tcPr>
            <w:tcW w:w="382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hyperlink r:id="rId7" w:history="1">
              <w:r w:rsidRPr="000936ED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http://kamennogorsk.vbglenobl.ru/content/ob-utve</w:t>
              </w:r>
              <w:r w:rsidRPr="000936ED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rzhdenii-shemy-razmeshcheniya-nestacionarnyh-torgovyh-obektov-na-territorii</w:t>
              </w:r>
            </w:hyperlink>
            <w:r w:rsidRPr="000936ED">
              <w:rPr>
                <w:rFonts w:eastAsia="Times New Roman"/>
                <w:sz w:val="20"/>
                <w:szCs w:val="20"/>
              </w:rPr>
              <w:t> </w:t>
            </w:r>
            <w:r w:rsidRPr="000936ED">
              <w:rPr>
                <w:rFonts w:eastAsia="Times New Roman"/>
                <w:sz w:val="20"/>
                <w:szCs w:val="20"/>
              </w:rPr>
              <w:br/>
            </w:r>
          </w:p>
        </w:tc>
      </w:tr>
      <w:tr w:rsidR="000936ED" w:rsidRPr="000936ED" w:rsidTr="000936ED">
        <w:tc>
          <w:tcPr>
            <w:tcW w:w="2552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>«Красносельское сельское поселение»</w:t>
            </w:r>
          </w:p>
        </w:tc>
        <w:tc>
          <w:tcPr>
            <w:tcW w:w="311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</w:p>
        </w:tc>
      </w:tr>
      <w:tr w:rsidR="000936ED" w:rsidRPr="000936ED" w:rsidTr="000936ED">
        <w:tc>
          <w:tcPr>
            <w:tcW w:w="2552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>«</w:t>
            </w:r>
            <w:proofErr w:type="spellStart"/>
            <w:r w:rsidRPr="000936ED">
              <w:rPr>
                <w:sz w:val="20"/>
                <w:szCs w:val="20"/>
              </w:rPr>
              <w:t>Селезневское</w:t>
            </w:r>
            <w:proofErr w:type="spellEnd"/>
            <w:r w:rsidRPr="000936ED">
              <w:rPr>
                <w:sz w:val="20"/>
                <w:szCs w:val="20"/>
              </w:rPr>
              <w:t xml:space="preserve">  сельское поселение»</w:t>
            </w:r>
          </w:p>
        </w:tc>
        <w:tc>
          <w:tcPr>
            <w:tcW w:w="3118" w:type="dxa"/>
            <w:shd w:val="clear" w:color="auto" w:fill="auto"/>
          </w:tcPr>
          <w:p w:rsidR="000936ED" w:rsidRPr="000936ED" w:rsidRDefault="000936ED" w:rsidP="00093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</w:p>
        </w:tc>
      </w:tr>
      <w:tr w:rsidR="000936ED" w:rsidRPr="000936ED" w:rsidTr="000936ED">
        <w:tc>
          <w:tcPr>
            <w:tcW w:w="2552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>«Светогорское городское поселение»</w:t>
            </w:r>
          </w:p>
        </w:tc>
        <w:tc>
          <w:tcPr>
            <w:tcW w:w="3118" w:type="dxa"/>
            <w:shd w:val="clear" w:color="auto" w:fill="auto"/>
          </w:tcPr>
          <w:p w:rsidR="000936ED" w:rsidRPr="000936ED" w:rsidRDefault="000936ED" w:rsidP="000936ED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</w:p>
        </w:tc>
      </w:tr>
      <w:tr w:rsidR="000936ED" w:rsidRPr="000936ED" w:rsidTr="000936ED">
        <w:tc>
          <w:tcPr>
            <w:tcW w:w="2552" w:type="dxa"/>
            <w:shd w:val="clear" w:color="auto" w:fill="auto"/>
            <w:vAlign w:val="center"/>
          </w:tcPr>
          <w:p w:rsidR="000936ED" w:rsidRPr="000936ED" w:rsidRDefault="000936ED" w:rsidP="000936ED">
            <w:pPr>
              <w:ind w:firstLine="0"/>
              <w:jc w:val="center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>«Высоцкое городское поселение»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36ED" w:rsidRPr="000936ED" w:rsidRDefault="000936ED" w:rsidP="000936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0936ED" w:rsidRPr="000936ED" w:rsidRDefault="000936ED" w:rsidP="000936E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36ED" w:rsidRPr="000936ED" w:rsidTr="000936ED">
        <w:tc>
          <w:tcPr>
            <w:tcW w:w="2552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 xml:space="preserve">«Первомайское сельское поселение» </w:t>
            </w:r>
          </w:p>
        </w:tc>
        <w:tc>
          <w:tcPr>
            <w:tcW w:w="3118" w:type="dxa"/>
            <w:shd w:val="clear" w:color="auto" w:fill="auto"/>
          </w:tcPr>
          <w:p w:rsidR="000936ED" w:rsidRPr="000936ED" w:rsidRDefault="000936ED" w:rsidP="00093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</w:p>
        </w:tc>
      </w:tr>
      <w:tr w:rsidR="000936ED" w:rsidRPr="000936ED" w:rsidTr="000936ED">
        <w:tc>
          <w:tcPr>
            <w:tcW w:w="2552" w:type="dxa"/>
            <w:shd w:val="clear" w:color="auto" w:fill="auto"/>
          </w:tcPr>
          <w:p w:rsidR="000936ED" w:rsidRPr="000936ED" w:rsidRDefault="000936ED" w:rsidP="000936ED">
            <w:pPr>
              <w:ind w:firstLine="0"/>
              <w:rPr>
                <w:sz w:val="20"/>
                <w:szCs w:val="20"/>
              </w:rPr>
            </w:pPr>
            <w:r w:rsidRPr="000936ED">
              <w:rPr>
                <w:sz w:val="20"/>
                <w:szCs w:val="20"/>
              </w:rPr>
              <w:t xml:space="preserve">«Рощинское городское поселение» </w:t>
            </w:r>
          </w:p>
        </w:tc>
        <w:tc>
          <w:tcPr>
            <w:tcW w:w="3118" w:type="dxa"/>
            <w:shd w:val="clear" w:color="auto" w:fill="auto"/>
          </w:tcPr>
          <w:p w:rsidR="000936ED" w:rsidRPr="000936ED" w:rsidRDefault="000936ED" w:rsidP="000936E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936ED" w:rsidRPr="000936ED" w:rsidRDefault="000936ED" w:rsidP="000936ED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922B0F" w:rsidRDefault="000936ED">
      <w:bookmarkStart w:id="0" w:name="_GoBack"/>
      <w:bookmarkEnd w:id="0"/>
    </w:p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68"/>
    <w:rsid w:val="00053020"/>
    <w:rsid w:val="000936ED"/>
    <w:rsid w:val="00482C68"/>
    <w:rsid w:val="006B6163"/>
    <w:rsid w:val="007212E2"/>
    <w:rsid w:val="00B65377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63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B6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63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B6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ennogorsk.vbglenobl.ru/content/ob-utverzhdenii-shemy-razmeshcheniya-nestacionarnyh-torgovyh-obektov-na-territor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vetskiy.vbglenobl.ru/content/o-vnesenii-izmeneniy-v-postanovlenie-no-262-ot-26082013-g-o-razmeshchenii-nestacionarnyh" TargetMode="External"/><Relationship Id="rId5" Type="http://schemas.openxmlformats.org/officeDocument/2006/relationships/hyperlink" Target="http://polyani.vbglenobl.ru/content/postanovlenie-no-823-ot-13122016-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3</cp:revision>
  <dcterms:created xsi:type="dcterms:W3CDTF">2017-01-20T11:35:00Z</dcterms:created>
  <dcterms:modified xsi:type="dcterms:W3CDTF">2017-01-31T14:24:00Z</dcterms:modified>
</cp:coreProperties>
</file>