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2C" w:rsidRDefault="00A332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322C" w:rsidRDefault="00A3322C">
      <w:pPr>
        <w:pStyle w:val="ConsPlusNormal"/>
        <w:outlineLvl w:val="0"/>
      </w:pPr>
    </w:p>
    <w:p w:rsidR="00A3322C" w:rsidRDefault="00A3322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3322C" w:rsidRDefault="00A3322C">
      <w:pPr>
        <w:pStyle w:val="ConsPlusTitle"/>
        <w:jc w:val="center"/>
      </w:pPr>
    </w:p>
    <w:p w:rsidR="00A3322C" w:rsidRDefault="00A3322C">
      <w:pPr>
        <w:pStyle w:val="ConsPlusTitle"/>
        <w:jc w:val="center"/>
      </w:pPr>
      <w:bookmarkStart w:id="0" w:name="_GoBack"/>
      <w:r>
        <w:t>ПОСТАНОВЛЕНИЕ</w:t>
      </w:r>
    </w:p>
    <w:p w:rsidR="00A3322C" w:rsidRDefault="00A3322C">
      <w:pPr>
        <w:pStyle w:val="ConsPlusTitle"/>
        <w:jc w:val="center"/>
      </w:pPr>
      <w:r>
        <w:t>от 16 ноября 2018 г. N 441</w:t>
      </w:r>
    </w:p>
    <w:bookmarkEnd w:id="0"/>
    <w:p w:rsidR="00A3322C" w:rsidRDefault="00A3322C">
      <w:pPr>
        <w:pStyle w:val="ConsPlusTitle"/>
        <w:jc w:val="center"/>
      </w:pPr>
    </w:p>
    <w:p w:rsidR="00A3322C" w:rsidRDefault="00A3322C">
      <w:pPr>
        <w:pStyle w:val="ConsPlusTitle"/>
        <w:jc w:val="center"/>
      </w:pPr>
      <w:r>
        <w:t>ОБ УТВЕРЖДЕНИИ ПОРЯДКА ПРЕДОСТАВЛЕНИЯ СУБСИДИЙ СУБЪЕКТАМ</w:t>
      </w:r>
    </w:p>
    <w:p w:rsidR="00A3322C" w:rsidRDefault="00A3322C">
      <w:pPr>
        <w:pStyle w:val="ConsPlusTitle"/>
        <w:jc w:val="center"/>
      </w:pPr>
      <w:r>
        <w:t xml:space="preserve">МАЛОГО И СРЕДНЕГО ПРЕДПРИНИМАТЕЛЬСТВА, </w:t>
      </w:r>
      <w:proofErr w:type="gramStart"/>
      <w:r>
        <w:t>ОСУЩЕСТВЛЯЮЩИМ</w:t>
      </w:r>
      <w:proofErr w:type="gramEnd"/>
    </w:p>
    <w:p w:rsidR="00A3322C" w:rsidRDefault="00A3322C">
      <w:pPr>
        <w:pStyle w:val="ConsPlusTitle"/>
        <w:jc w:val="center"/>
      </w:pPr>
      <w:r>
        <w:t>ТОРГОВУЮ ДЕЯТЕЛЬНОСТЬ НА ТЕРРИТОРИИ ЛЕНИНГРАДСКОЙ ОБЛАСТИ,</w:t>
      </w:r>
    </w:p>
    <w:p w:rsidR="00A3322C" w:rsidRDefault="00A3322C">
      <w:pPr>
        <w:pStyle w:val="ConsPlusTitle"/>
        <w:jc w:val="center"/>
      </w:pPr>
      <w:r>
        <w:t>ДЛЯ ВОЗМЕЩЕНИЯ ЧАСТИ ЗАТРАТ, СВЯЗАННЫХ С ПРИОБРЕТЕНИЕМ</w:t>
      </w:r>
    </w:p>
    <w:p w:rsidR="00A3322C" w:rsidRDefault="00A3322C">
      <w:pPr>
        <w:pStyle w:val="ConsPlusTitle"/>
        <w:jc w:val="center"/>
      </w:pPr>
      <w:r>
        <w:t>АВТОМАГАЗИНОВ, ПРИЦЕПОВ ДЛЯ ОБСЛУЖИВАНИЯ СЕЛЬСКИХ НАСЕЛЕННЫХ</w:t>
      </w:r>
    </w:p>
    <w:p w:rsidR="00A3322C" w:rsidRDefault="00A3322C">
      <w:pPr>
        <w:pStyle w:val="ConsPlusTitle"/>
        <w:jc w:val="center"/>
      </w:pPr>
      <w:r>
        <w:t xml:space="preserve">ПУНКТОВ ЛЕНИНГРАДСКОЙ ОБЛАСТИ И УЧАСТИЯ </w:t>
      </w:r>
      <w:proofErr w:type="gramStart"/>
      <w:r>
        <w:t>В</w:t>
      </w:r>
      <w:proofErr w:type="gramEnd"/>
      <w:r>
        <w:t xml:space="preserve"> ЯРМАРОЧНЫХ</w:t>
      </w:r>
    </w:p>
    <w:p w:rsidR="00A3322C" w:rsidRDefault="00A3322C">
      <w:pPr>
        <w:pStyle w:val="ConsPlusTitle"/>
        <w:jc w:val="center"/>
      </w:pPr>
      <w:proofErr w:type="gramStart"/>
      <w:r>
        <w:t>МЕРОПРИЯТИЯХ</w:t>
      </w:r>
      <w:proofErr w:type="gramEnd"/>
      <w:r>
        <w:t>, В РАМКАХ ГОСУДАРСТВЕННОЙ ПРОГРАММЫ</w:t>
      </w:r>
    </w:p>
    <w:p w:rsidR="00A3322C" w:rsidRDefault="00A3322C">
      <w:pPr>
        <w:pStyle w:val="ConsPlusTitle"/>
        <w:jc w:val="center"/>
      </w:pPr>
      <w:r>
        <w:t>ЛЕНИНГРАДСКОЙ ОБЛАСТИ "СТИМУЛИРОВАНИЕ ЭКОНОМИЧЕСКОЙ</w:t>
      </w:r>
    </w:p>
    <w:p w:rsidR="00A3322C" w:rsidRDefault="00A3322C">
      <w:pPr>
        <w:pStyle w:val="ConsPlusTitle"/>
        <w:jc w:val="center"/>
      </w:pPr>
      <w:r>
        <w:t>АКТИВНОСТИ ЛЕНИНГРАДСКОЙ ОБЛАСТИ"</w:t>
      </w:r>
    </w:p>
    <w:p w:rsidR="00A3322C" w:rsidRDefault="00A3322C">
      <w:pPr>
        <w:pStyle w:val="ConsPlusNormal"/>
        <w:ind w:firstLine="540"/>
        <w:jc w:val="both"/>
      </w:pPr>
    </w:p>
    <w:p w:rsidR="00A3322C" w:rsidRDefault="00A3322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</w:t>
      </w:r>
      <w:hyperlink r:id="rId7" w:history="1">
        <w:r>
          <w:rPr>
            <w:color w:val="0000FF"/>
          </w:rPr>
          <w:t>мероприятия</w:t>
        </w:r>
      </w:hyperlink>
      <w:r>
        <w:t xml:space="preserve"> "Формирование рыночных ниш для малого и среднего предпринимательства и развитие конкуренции на локальных рынках"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</w:t>
      </w:r>
      <w:proofErr w:type="gramEnd"/>
      <w:r>
        <w:t xml:space="preserve"> области постановляет:</w:t>
      </w:r>
    </w:p>
    <w:p w:rsidR="00A3322C" w:rsidRDefault="00A3322C">
      <w:pPr>
        <w:pStyle w:val="ConsPlusNormal"/>
        <w:ind w:firstLine="540"/>
        <w:jc w:val="both"/>
      </w:pPr>
    </w:p>
    <w:p w:rsidR="00A3322C" w:rsidRDefault="00A3322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предпринимательства, осуществляющим торговую деятельность на территории Ленинградской области, для возмещения части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3322C" w:rsidRDefault="00A3322C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 августа 2016 года N 276 "Об утверждении Порядка предоставления субсидий субъектам малого и среднего предпринимательства для возмещения части затрат, связанных с приобретением автотранспортных средств, прицепов для участия в ярмарочных мероприятиях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области";</w:t>
      </w:r>
      <w:proofErr w:type="gramEnd"/>
    </w:p>
    <w:p w:rsidR="00A3322C" w:rsidRDefault="00A3322C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6 июня 2017 года N 200 "О внесении изменения в постановление Правительства Ленинградской области от 1 августа 2016 года N 276 "Об утверждении Порядка предоставления субсидий субъектам малого и среднего предпринимательства для возмещения части затрат, связанных с приобретением автотранспортных средств, прицепов для участия в ярмарочных мероприятиях в рамках подпрограммы "Развитие малого, среднего предпринимательства и потребительского</w:t>
      </w:r>
      <w:proofErr w:type="gramEnd"/>
      <w:r>
        <w:t xml:space="preserve"> рынка Ленинградской области" государственной программы Ленинградской области "Стимулирование экономической активности Ленинградской области";</w:t>
      </w:r>
    </w:p>
    <w:p w:rsidR="00A3322C" w:rsidRDefault="00A3322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2017 года N 252 "Об утверждении Порядка предоставления субсидий субъектам малого и среднего </w:t>
      </w:r>
      <w:r>
        <w:lastRenderedPageBreak/>
        <w:t>предпринимательства, осуществляющим торговую деятельность на территории Ленинградской области, для возмещения части затрат, связанных с приобретением специализированных автомагазинов для обслуживания сельских населенных пунктов Ленинградской области".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A3322C" w:rsidRDefault="00A3322C">
      <w:pPr>
        <w:pStyle w:val="ConsPlusNormal"/>
        <w:ind w:firstLine="540"/>
        <w:jc w:val="both"/>
      </w:pPr>
    </w:p>
    <w:p w:rsidR="00A3322C" w:rsidRDefault="00A3322C">
      <w:pPr>
        <w:pStyle w:val="ConsPlusNormal"/>
        <w:jc w:val="right"/>
      </w:pPr>
      <w:r>
        <w:t>Губернатор</w:t>
      </w:r>
    </w:p>
    <w:p w:rsidR="00A3322C" w:rsidRDefault="00A3322C">
      <w:pPr>
        <w:pStyle w:val="ConsPlusNormal"/>
        <w:jc w:val="right"/>
      </w:pPr>
      <w:r>
        <w:t>Ленинградской области</w:t>
      </w:r>
    </w:p>
    <w:p w:rsidR="00A3322C" w:rsidRDefault="00A3322C">
      <w:pPr>
        <w:pStyle w:val="ConsPlusNormal"/>
        <w:jc w:val="right"/>
      </w:pPr>
      <w:r>
        <w:t>А.Дрозденко</w:t>
      </w:r>
    </w:p>
    <w:p w:rsidR="00A3322C" w:rsidRDefault="00A3322C">
      <w:pPr>
        <w:pStyle w:val="ConsPlusNormal"/>
        <w:ind w:firstLine="540"/>
        <w:jc w:val="both"/>
      </w:pPr>
    </w:p>
    <w:p w:rsidR="00A3322C" w:rsidRDefault="00A3322C">
      <w:pPr>
        <w:pStyle w:val="ConsPlusNormal"/>
        <w:ind w:firstLine="540"/>
        <w:jc w:val="both"/>
      </w:pPr>
    </w:p>
    <w:p w:rsidR="00A3322C" w:rsidRDefault="00A3322C">
      <w:pPr>
        <w:pStyle w:val="ConsPlusNormal"/>
        <w:ind w:firstLine="540"/>
        <w:jc w:val="both"/>
      </w:pPr>
    </w:p>
    <w:p w:rsidR="00A3322C" w:rsidRDefault="00A3322C">
      <w:pPr>
        <w:pStyle w:val="ConsPlusNormal"/>
        <w:ind w:firstLine="540"/>
        <w:jc w:val="both"/>
      </w:pPr>
    </w:p>
    <w:p w:rsidR="00A3322C" w:rsidRDefault="00A3322C">
      <w:pPr>
        <w:pStyle w:val="ConsPlusNormal"/>
        <w:ind w:firstLine="540"/>
        <w:jc w:val="both"/>
      </w:pPr>
    </w:p>
    <w:p w:rsidR="00A3322C" w:rsidRDefault="00A3322C">
      <w:pPr>
        <w:pStyle w:val="ConsPlusNormal"/>
        <w:jc w:val="right"/>
        <w:outlineLvl w:val="0"/>
      </w:pPr>
      <w:r>
        <w:t>УТВЕРЖДЕН</w:t>
      </w:r>
    </w:p>
    <w:p w:rsidR="00A3322C" w:rsidRDefault="00A3322C">
      <w:pPr>
        <w:pStyle w:val="ConsPlusNormal"/>
        <w:jc w:val="right"/>
      </w:pPr>
      <w:r>
        <w:t>постановлением Правительства</w:t>
      </w:r>
    </w:p>
    <w:p w:rsidR="00A3322C" w:rsidRDefault="00A3322C">
      <w:pPr>
        <w:pStyle w:val="ConsPlusNormal"/>
        <w:jc w:val="right"/>
      </w:pPr>
      <w:r>
        <w:t>Ленинградской области</w:t>
      </w:r>
    </w:p>
    <w:p w:rsidR="00A3322C" w:rsidRDefault="00A3322C">
      <w:pPr>
        <w:pStyle w:val="ConsPlusNormal"/>
        <w:jc w:val="right"/>
      </w:pPr>
      <w:r>
        <w:t>от 16.11.2018 N 441</w:t>
      </w:r>
    </w:p>
    <w:p w:rsidR="00A3322C" w:rsidRDefault="00A3322C">
      <w:pPr>
        <w:pStyle w:val="ConsPlusNormal"/>
        <w:jc w:val="right"/>
      </w:pPr>
      <w:r>
        <w:t>(приложение)</w:t>
      </w:r>
    </w:p>
    <w:p w:rsidR="00A3322C" w:rsidRDefault="00A3322C">
      <w:pPr>
        <w:pStyle w:val="ConsPlusNormal"/>
      </w:pPr>
    </w:p>
    <w:p w:rsidR="00A3322C" w:rsidRDefault="00A3322C">
      <w:pPr>
        <w:pStyle w:val="ConsPlusTitle"/>
        <w:jc w:val="center"/>
      </w:pPr>
      <w:bookmarkStart w:id="1" w:name="P40"/>
      <w:bookmarkEnd w:id="1"/>
      <w:r>
        <w:t>ПОРЯДОК</w:t>
      </w:r>
    </w:p>
    <w:p w:rsidR="00A3322C" w:rsidRDefault="00A3322C">
      <w:pPr>
        <w:pStyle w:val="ConsPlusTitle"/>
        <w:jc w:val="center"/>
      </w:pPr>
      <w:r>
        <w:t>ПРЕДОСТАВЛЕНИЯ СУБСИДИЙ СУБЪЕКТАМ МАЛОГО И СРЕДНЕГО</w:t>
      </w:r>
    </w:p>
    <w:p w:rsidR="00A3322C" w:rsidRDefault="00A3322C">
      <w:pPr>
        <w:pStyle w:val="ConsPlusTitle"/>
        <w:jc w:val="center"/>
      </w:pPr>
      <w:r>
        <w:t xml:space="preserve">ПРЕДПРИНИМАТЕЛЬСТВА, </w:t>
      </w:r>
      <w:proofErr w:type="gramStart"/>
      <w:r>
        <w:t>ОСУЩЕСТВЛЯЮЩИМ</w:t>
      </w:r>
      <w:proofErr w:type="gramEnd"/>
      <w:r>
        <w:t xml:space="preserve"> ТОРГОВУЮ ДЕЯТЕЛЬНОСТЬ</w:t>
      </w:r>
    </w:p>
    <w:p w:rsidR="00A3322C" w:rsidRDefault="00A3322C">
      <w:pPr>
        <w:pStyle w:val="ConsPlusTitle"/>
        <w:jc w:val="center"/>
      </w:pPr>
      <w:r>
        <w:t>НА ТЕРРИТОРИИ ЛЕНИНГРАДСКОЙ ОБЛАСТИ, ДЛЯ ВОЗМЕЩЕНИЯ ЧАСТИ</w:t>
      </w:r>
    </w:p>
    <w:p w:rsidR="00A3322C" w:rsidRDefault="00A3322C">
      <w:pPr>
        <w:pStyle w:val="ConsPlusTitle"/>
        <w:jc w:val="center"/>
      </w:pPr>
      <w:r>
        <w:t>ЗАТРАТ, СВЯЗАННЫХ С ПРИОБРЕТЕНИЕМ АВТОМАГАЗИНОВ, ПРИЦЕПОВ</w:t>
      </w:r>
    </w:p>
    <w:p w:rsidR="00A3322C" w:rsidRDefault="00A3322C">
      <w:pPr>
        <w:pStyle w:val="ConsPlusTitle"/>
        <w:jc w:val="center"/>
      </w:pPr>
      <w:r>
        <w:t>ДЛЯ ОБСЛУЖИВАНИЯ СЕЛЬСКИХ НАСЕЛЕННЫХ ПУНКТОВ</w:t>
      </w:r>
    </w:p>
    <w:p w:rsidR="00A3322C" w:rsidRDefault="00A3322C">
      <w:pPr>
        <w:pStyle w:val="ConsPlusTitle"/>
        <w:jc w:val="center"/>
      </w:pPr>
      <w:r>
        <w:t>ЛЕНИНГРАДСКОЙ ОБЛАСТИ И УЧАСТИЯ В ЯРМАРОЧНЫХ МЕРОПРИЯТИЯХ,</w:t>
      </w:r>
    </w:p>
    <w:p w:rsidR="00A3322C" w:rsidRDefault="00A3322C">
      <w:pPr>
        <w:pStyle w:val="ConsPlusTitle"/>
        <w:jc w:val="center"/>
      </w:pPr>
      <w:r>
        <w:t>В РАМКАХ ГОСУДАРСТВЕННОЙ ПРОГРАММЫ ЛЕНИНГРАДСКОЙ ОБЛАСТИ</w:t>
      </w:r>
    </w:p>
    <w:p w:rsidR="00A3322C" w:rsidRDefault="00A3322C">
      <w:pPr>
        <w:pStyle w:val="ConsPlusTitle"/>
        <w:jc w:val="center"/>
      </w:pPr>
      <w:r>
        <w:t>"СТИМУЛИРОВАНИЕ ЭКОНОМИЧЕСКОЙ АКТИВНОСТИ</w:t>
      </w:r>
    </w:p>
    <w:p w:rsidR="00A3322C" w:rsidRDefault="00A3322C">
      <w:pPr>
        <w:pStyle w:val="ConsPlusTitle"/>
        <w:jc w:val="center"/>
      </w:pPr>
      <w:r>
        <w:t>ЛЕНИНГРАДСКОЙ ОБЛАСТИ"</w:t>
      </w:r>
    </w:p>
    <w:p w:rsidR="00A3322C" w:rsidRDefault="00A3322C">
      <w:pPr>
        <w:pStyle w:val="ConsPlusNormal"/>
      </w:pPr>
    </w:p>
    <w:p w:rsidR="00A3322C" w:rsidRDefault="00A3322C">
      <w:pPr>
        <w:pStyle w:val="ConsPlusTitle"/>
        <w:jc w:val="center"/>
        <w:outlineLvl w:val="1"/>
      </w:pPr>
      <w:r>
        <w:t>1. Общие положения</w:t>
      </w:r>
    </w:p>
    <w:p w:rsidR="00A3322C" w:rsidRDefault="00A3322C">
      <w:pPr>
        <w:pStyle w:val="ConsPlusNormal"/>
      </w:pPr>
    </w:p>
    <w:p w:rsidR="00A3322C" w:rsidRDefault="00A3322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цели, условия и порядок предоставления субсидий из областного бюджета Ленинградской области (далее - областной бюджет) субъектам малого и среднего предпринимательства для возмещения части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в рамках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</w:t>
      </w:r>
      <w:proofErr w:type="gramEnd"/>
      <w:r>
        <w:t xml:space="preserve"> экономической активности Ленинградской области" (далее - субсидии), критерии отбора субъектов малого и среднего предпринимательства для предоставления субсидий, а также порядок возврата субсидий в случае нарушения условий их предоставления.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A3322C" w:rsidRDefault="00A3322C">
      <w:pPr>
        <w:pStyle w:val="ConsPlusNormal"/>
        <w:spacing w:before="220"/>
        <w:ind w:firstLine="540"/>
        <w:jc w:val="both"/>
      </w:pPr>
      <w:proofErr w:type="gramStart"/>
      <w:r>
        <w:t xml:space="preserve">автомагазин (автолавка, автофургон) -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 (которых) осуществляют </w:t>
      </w:r>
      <w:r>
        <w:lastRenderedPageBreak/>
        <w:t>предложение товаров, их отпуск и расчет с покупателями;</w:t>
      </w:r>
      <w:proofErr w:type="gramEnd"/>
    </w:p>
    <w:p w:rsidR="00A3322C" w:rsidRDefault="00A3322C">
      <w:pPr>
        <w:pStyle w:val="ConsPlusNormal"/>
        <w:spacing w:before="220"/>
        <w:ind w:firstLine="540"/>
        <w:jc w:val="both"/>
      </w:pPr>
      <w:r>
        <w:t>договор - соглашение о предоставлении субсидии, заключенное между комитетом и победителем конкурсного отбора, по типовой форме, утвержденной Комитетом финансов Ленинградской области;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конкурсная комиссия - комиссия, образованная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мобильный торговый объект - поставленное на учет в установленном порядке транспортное средство, используемое в целях развозной торговли, в том числе оснащенное контрольно-кассовой техникой, торговым и холодильным оборудованием, обеспечивающим условия для хранения и реализации товаров, которое произведено в Российской Федерации или в странах, входящих в Таможенный союз в рамках Евразийского экономического сообщества;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победитель конкурсного отбора - соискатель, отобранный по результатам конкурсного отбора для предоставления субсидии;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получатель субсидии - победитель конкурсного отбора, заключивший в установленный срок договор с комитетом;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прицеп - вид мобильного торгового объекта, одно-, двух- или многоосное устройство без двигателя, предназначенное для перевозки по дорогам грузов или оборудования, установленного на нем, который буксируется автотранспортным средством с помощью тягово-сцепного устройства;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сельский населенный пункт - населенный пункт Ленинградской области, не отнесенный областным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15 июня 2010 года N 32-оз "Об административно-территориальном устройстве Ленинградской области и порядке его изменения" к городским населенным пунктам;</w:t>
      </w:r>
    </w:p>
    <w:p w:rsidR="00A3322C" w:rsidRDefault="00A3322C">
      <w:pPr>
        <w:pStyle w:val="ConsPlusNormal"/>
        <w:spacing w:before="220"/>
        <w:ind w:firstLine="540"/>
        <w:jc w:val="both"/>
      </w:pPr>
      <w:proofErr w:type="gramStart"/>
      <w:r>
        <w:t xml:space="preserve">соискатели 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от 24 июля 2007 года N 209-ФЗ), к малым предприятиям, в том числе к микропредприятиям, и средним предприятиям, за исключением</w:t>
      </w:r>
      <w:proofErr w:type="gramEnd"/>
      <w:r>
        <w:t xml:space="preserve"> субъектов малого и среднего предпринимательства, указанных в </w:t>
      </w:r>
      <w:hyperlink r:id="rId14" w:history="1">
        <w:r>
          <w:rPr>
            <w:color w:val="0000FF"/>
          </w:rPr>
          <w:t>частях 3</w:t>
        </w:r>
      </w:hyperlink>
      <w:r>
        <w:t xml:space="preserve"> и </w:t>
      </w:r>
      <w:hyperlink r:id="rId15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209-ФЗ;</w:t>
      </w:r>
    </w:p>
    <w:p w:rsidR="00A3322C" w:rsidRDefault="00A3322C">
      <w:pPr>
        <w:pStyle w:val="ConsPlusNormal"/>
        <w:spacing w:before="220"/>
        <w:ind w:firstLine="540"/>
        <w:jc w:val="both"/>
      </w:pPr>
      <w:proofErr w:type="gramStart"/>
      <w:r>
        <w:t xml:space="preserve">социально значимые продовольственные товары первой необходимости - товары, включенные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года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</w:t>
      </w:r>
      <w:proofErr w:type="gramEnd"/>
      <w:r>
        <w:t xml:space="preserve">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lastRenderedPageBreak/>
        <w:t>ярмарка (ярмарочные мероприятия) - самостоятельное рыночное мероприятие, имеющее временный характер, доступное для всех продавцов и покупателей, организуемое в установленном месте и на определенный срок с целью заключения договоров купли-продажи и формирования региональных, межрегиональных и межгосударственных хозяйственных связей.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A3322C" w:rsidRDefault="00A3322C">
      <w:pPr>
        <w:pStyle w:val="ConsPlusNormal"/>
        <w:spacing w:before="220"/>
        <w:ind w:firstLine="540"/>
        <w:jc w:val="both"/>
      </w:pPr>
      <w:bookmarkStart w:id="2" w:name="P68"/>
      <w:bookmarkEnd w:id="2"/>
      <w:r>
        <w:t>1.4. Субсидии предоставляются в целях:</w:t>
      </w:r>
    </w:p>
    <w:p w:rsidR="00A3322C" w:rsidRDefault="00A3322C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1) обеспечения обслуживания сельских населенных пунктов субъектами малого и среднего предпринимательства, осуществляющими торговую деятельность на территории Ленинградской области, путем возмещения части затрат, связанных с приобретением автомагазинов или прицепов;</w:t>
      </w:r>
    </w:p>
    <w:p w:rsidR="00A3322C" w:rsidRDefault="00A3322C">
      <w:pPr>
        <w:pStyle w:val="ConsPlusNormal"/>
        <w:spacing w:before="220"/>
        <w:ind w:firstLine="540"/>
        <w:jc w:val="both"/>
      </w:pPr>
      <w:bookmarkStart w:id="4" w:name="P70"/>
      <w:bookmarkEnd w:id="4"/>
      <w:r>
        <w:t>2) возмещения части затрат субъектов малого и среднего предпринимательства, осуществляющих торговую деятельность на территории Ленинградской области, на приобретение автомагазинов или прицепов для участия в ярмарочных мероприятиях, проводимых для обеспечения населения Ленинградской области продукцией собственного производства.</w:t>
      </w:r>
    </w:p>
    <w:p w:rsidR="00A3322C" w:rsidRDefault="00A3322C">
      <w:pPr>
        <w:pStyle w:val="ConsPlusNormal"/>
      </w:pPr>
    </w:p>
    <w:p w:rsidR="00A3322C" w:rsidRDefault="00A3322C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A3322C" w:rsidRDefault="00A3322C">
      <w:pPr>
        <w:pStyle w:val="ConsPlusNormal"/>
      </w:pPr>
    </w:p>
    <w:p w:rsidR="00A3322C" w:rsidRDefault="00A3322C">
      <w:pPr>
        <w:pStyle w:val="ConsPlusNormal"/>
        <w:ind w:firstLine="540"/>
        <w:jc w:val="both"/>
      </w:pPr>
      <w:r>
        <w:t>2.1. Субсидии предоставляются на конкурсной основе. Конкурсная комиссия для проведения конкурсного отбора образуется правовым актом комитета. Решения конкурсной комиссии носят рекомендательный характер.</w:t>
      </w:r>
    </w:p>
    <w:p w:rsidR="00A3322C" w:rsidRDefault="00A3322C">
      <w:pPr>
        <w:pStyle w:val="ConsPlusNormal"/>
        <w:spacing w:before="220"/>
        <w:ind w:firstLine="540"/>
        <w:jc w:val="both"/>
      </w:pPr>
      <w:bookmarkStart w:id="5" w:name="P75"/>
      <w:bookmarkEnd w:id="5"/>
      <w:r>
        <w:t>2.2. Для участия в конкурсном отборе соискатель лично или через уполномоченного представителя соискателя (далее - представитель соискателя) представляет в комитет конкурсную заявку, в состав которой входят следующие документы: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а) </w:t>
      </w:r>
      <w:hyperlink w:anchor="P241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настоящему Порядку;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б) платежные документы и выписка банка по расчетному счету (расчетным счетам) соискателя, подтверждающие факт полной оплаты не ранее года, предшествующего текущему финансовому году, приобретенного автомагазина, прицепа (копии, заверенные кредитной организацией);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в) договор купли-продажи и паспорт автомагазина, прицепа (копия и оригинал для сличения);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г) отчет о финансовых результатах за прошедший год по установленной форме;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д) документ, подтверждающий, что соискатель является членом сельскохозяйственного потребительского кооператива (при наличии);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е) документы, подтверждающие личность представителя соискателя и полномочия по представлению интересов соискателя, оформленные в соответствии с действующим законодательством.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Все документы конкурсной заявки должны быть прошиты, пронумерованы, заверены подписью руководителя юридического лица либо индивидуального предпринимателя или уполномоченного лица и скреплены печатью (при наличии).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lastRenderedPageBreak/>
        <w:t>2.2.1. В рамках межведомственного информационного взаимодействия комитетом запрашиваются следующие документы: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а)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б) справка территориального налогового органа Ленинградской области об отсутствии просроченной задолженности по уплате налогов, сборов, страховых взносов и иных обязательных платежей в бюджеты бюджетной системы Российской Федерации и государственные внебюджетные фонды Российской Федерации.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24 июля 2007 года N 209-ФЗ соискатель вправе представить указанные в настоящем пункте документы, полученные не ранее чем за три месяца до дня подачи конкурсной заявки, по собственной инициативе.</w:t>
      </w:r>
    </w:p>
    <w:p w:rsidR="00A3322C" w:rsidRDefault="00A3322C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2.3. </w:t>
      </w:r>
      <w:proofErr w:type="gramStart"/>
      <w:r>
        <w:t xml:space="preserve">При представлении в комитет документов, указанных в </w:t>
      </w:r>
      <w:hyperlink w:anchor="P75" w:history="1">
        <w:r>
          <w:rPr>
            <w:color w:val="0000FF"/>
          </w:rPr>
          <w:t>пункте 2.2</w:t>
        </w:r>
      </w:hyperlink>
      <w:r>
        <w:t xml:space="preserve"> настоящего Порядка,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услуг", а также организациями, образующими инфраструктуру поддержки субъектов малого и среднего предпринимательства Ленинградской области.</w:t>
      </w:r>
      <w:proofErr w:type="gramEnd"/>
      <w:r>
        <w:t xml:space="preserve"> Перечень таких организаций размещен на официальном сайте комитета, а также на сайте подведомственного комитету государственного казенного учреждения Ленинградской области "Ленинградский областной центр поддержки предпринимательства" (далее - ГКУ ЛО "Ленинградский областной центр поддержки предпринимательства") в информационно-телекоммуникационной сети "Интернет" (далее - сеть "Интернет").</w:t>
      </w:r>
    </w:p>
    <w:p w:rsidR="00A3322C" w:rsidRDefault="00A3322C">
      <w:pPr>
        <w:pStyle w:val="ConsPlusNormal"/>
        <w:spacing w:before="220"/>
        <w:ind w:firstLine="540"/>
        <w:jc w:val="both"/>
      </w:pPr>
      <w:bookmarkStart w:id="7" w:name="P88"/>
      <w:bookmarkEnd w:id="7"/>
      <w:r>
        <w:t>2.4. Прием конкурсных заявок начинается на следующий рабочий день после даты размещения на официальном сайте комитета в сети "Интернет" объявления о проведении конкурсного отбора, в котором указывается срок окончания приема конкурсных заявок.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Прием конкурсных заявок осуществляется секретарем конкурсной комиссии, который является сотрудником комитета.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Соискатель лично или через представителя соискателя в сроки, установленные в объявлении, представляет в комитет документы в соответствии с </w:t>
      </w:r>
      <w:hyperlink w:anchor="P75" w:history="1">
        <w:r>
          <w:rPr>
            <w:color w:val="0000FF"/>
          </w:rPr>
          <w:t>пунктом 2.2</w:t>
        </w:r>
      </w:hyperlink>
      <w:r>
        <w:t xml:space="preserve"> настоящего Порядка. Документы, поступившие позднее срока, указанного в объявлении, не рассматриваются.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Рассмотрение конкурсной комиссией конкурсных заявок, а также принятие комитетом решения о предоставлении (отказе в предоставлении) субсидий осуществляется в срок не позднее пяти рабочих дней со дня окончания приема конкурсных заявок.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2.5. При получении конкурсной заявки секретарь конкурсной комиссии проверяет полноту представленных документов, предусмотренных </w:t>
      </w:r>
      <w:hyperlink w:anchor="P75" w:history="1">
        <w:r>
          <w:rPr>
            <w:color w:val="0000FF"/>
          </w:rPr>
          <w:t>пунктом 2.2</w:t>
        </w:r>
      </w:hyperlink>
      <w:r>
        <w:t xml:space="preserve"> настоящего Порядка, регистрирует конкурсную заявку в журнале конкурсных заявок и формирует реестр конкурсных заявок соискателей, участвующих в конкурсном отборе.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Основанием для отказа в приеме конкурсной заявки является представление документов не в полном объеме. Секретарь конкурсной комиссии информирует соискателя </w:t>
      </w:r>
      <w:proofErr w:type="gramStart"/>
      <w:r>
        <w:t>об отказе в приеме конкурсной заявки в течение одного рабочего дня со дня получения конкурсной заявки путем направления соответствующего уведомления на адрес</w:t>
      </w:r>
      <w:proofErr w:type="gramEnd"/>
      <w:r>
        <w:t xml:space="preserve"> электронной почты, указанный соискателем при подаче конкурсной заявки. Отказ в приеме конкурсной заявки не препятствует повторной подаче конкурсной заявки в соответствии с </w:t>
      </w:r>
      <w:hyperlink w:anchor="P75" w:history="1">
        <w:r>
          <w:rPr>
            <w:color w:val="0000FF"/>
          </w:rPr>
          <w:t>пунктами 2.2</w:t>
        </w:r>
      </w:hyperlink>
      <w:r>
        <w:t xml:space="preserve"> и </w:t>
      </w:r>
      <w:hyperlink w:anchor="P87" w:history="1">
        <w:r>
          <w:rPr>
            <w:color w:val="0000FF"/>
          </w:rPr>
          <w:t>2.3</w:t>
        </w:r>
      </w:hyperlink>
      <w:r>
        <w:t xml:space="preserve"> настоящего Порядка после устранения причин отказа в пределах срока приема конкурсных заявок.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lastRenderedPageBreak/>
        <w:t>После окончания срока приема конкурсных заявок конкурсные заявки секретарем конкурсной комиссии не принимаются.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Реестр конкурсных заявок представляется секретарем конкурсной комиссии на заседание конкурсной комиссии для принятия конкурсной комиссией решения.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2.6. Заседание конкурсной комиссии созывается для рассмотрения конкурсных заявок, представленных одним или более соискателями.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2.7. Конкурсная заявка рассматривается на заседании конкурсной комиссии в присутствии соискателя или представителя соискателя. Конкурсная заявка рассматривается в отсутствие соискателя или представителя соискателя при наличии информации, поступившей в комитет от указанных лиц, о невозможности присутствовать на заседании конкурсной комиссии по уважительным причинам.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2.8. Соискателю либо лицу, уполномоченному в соответствии с действующим законодательством представлять интересы соискателя на заседании конкурсной комиссии, необходимо иметь при себе документы, удостоверяющие личность.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2.9. 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2.10. Конкурсный отбор осуществляется конкурсной комиссией в два этапа.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2.10.1. В рамках первого этапа конкурсного отбора конкурсная комиссия в присутствии соискателя либо представителя соискателя в течение двух рабочих дней после окончания срока приема конкурсных заявок рассматривает конкурсную заявку и принимает решение о победителях конкурсного отбора.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2.10.2. В рамках второго этапа конкурсного отбора конкурсная комиссия в течение не более трех рабочих дней после окончания первого этапа конкурсного отбора утверждает показатели результативности предоставления субсидий, количество баллов, а также размеры предоставляемых победителям конкурсного отбора субсидий исходя из расчета, осуществленного секретарем конкурсной комиссии.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2.11. Основаниями для отказа в предоставлении субсидии являются: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требованиям, определенным </w:t>
      </w:r>
      <w:hyperlink w:anchor="P75" w:history="1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несоответствие соискателя требованиям настоящего Порядка;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недостоверность представленной соискателем информации.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2.12. Решение о размере предоставляемой субсидии принимается конкурсной комиссией на основании набранных победителями конкурсного отбора баллов по конкурсным заявкам в соответствии со следующими критериями отбора: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а) количество обслуживаемых сельских населенных пунктов (единиц):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от 0 до 5 - 0 баллов,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от 6 до 10 - 50 баллов,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от 11 до 20 - 75 баллов,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lastRenderedPageBreak/>
        <w:t>более 20 - 100 баллов;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б) среднесписочная численность работников (человек):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до 2 - 50 баллов,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от 3 до 5 - 75 баллов,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более 5 - 100 баллов;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в) средняя заработная плата (тысяч рублей):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до 10 включительно - 50 баллов,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от 10 до 15 включительно - 75 баллов,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более 15 - 100 баллов;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г) вид приобретенного мобильного торгового объекта: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прицеп (приобретен в текущем году) - 100 баллов,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прицеп (приобретен в год, предшествующий текущему году) - 90 баллов,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автотранспортные средства (приобретены в текущем году) - 80 баллов,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автотранспортные средства (приобретены в год, предшествующий текущему году) - 70 баллов;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д) вид деятельности: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деятельность в сфере сельского хозяйства или в сфере рыболовства и рыбоводства - 100 баллов,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производство пищевых продуктов - 75 баллов;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е) период ведения предпринимательской деятельности по видам деятельности, указанным в подпункте "д" настоящего пункта (лет):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более 5 - 100 баллов,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от 4 до 5 - 90 баллов,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от 3 до 4 - 80 баллов,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от 2 до 3 - 70 баллов,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от 1 года до 2 - 60 баллов,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до 1 года - 50 баллов;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ж) соискатель является членом сельскохозяйственного кооператива: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нет - 0 баллов,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да - 100 баллов.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Секретарь конкурсной комиссии суммирует баллы, набранные каждым победителем конкурсного отбора по всем указанным критериям, и в зависимости от количества набранных </w:t>
      </w:r>
      <w:r>
        <w:lastRenderedPageBreak/>
        <w:t>баллов определяет коэффициент корректировки размера субсидии (K1):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от 50 до 349 баллов - 0,8,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от 350 до 599 баллов - 0,9,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от 600 баллов - 1.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2.13. Секретарь конкурсной комиссии рассчитывает количество баллов по каждому победителю конкурсного отбора и осуществляет расчет размеров субсидий в зависимости от количества участвующих в конкурсном отборе, размера запрашиваемых ими сумм, количества набранных баллов и </w:t>
      </w:r>
      <w:proofErr w:type="gramStart"/>
      <w:r>
        <w:t>объема</w:t>
      </w:r>
      <w:proofErr w:type="gramEnd"/>
      <w:r>
        <w:t xml:space="preserve"> предусмотренных на реализацию мероприятия средств по следующим формулам: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а) в случае если совокупный объем средств, запрашиваемых всеми победителями конкурсного отбора в рамках проводимого заседания конкурсной комиссии, превышает или равен объему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конкурсной комиссии, размер субсидии определяется по формуле:</w:t>
      </w:r>
    </w:p>
    <w:p w:rsidR="00A3322C" w:rsidRDefault="00A3322C">
      <w:pPr>
        <w:pStyle w:val="ConsPlusNormal"/>
      </w:pPr>
    </w:p>
    <w:p w:rsidR="00A3322C" w:rsidRDefault="00A3322C">
      <w:pPr>
        <w:pStyle w:val="ConsPlusNormal"/>
        <w:jc w:val="center"/>
      </w:pPr>
      <w:r w:rsidRPr="00BD0735">
        <w:rPr>
          <w:position w:val="-27"/>
        </w:rPr>
        <w:pict>
          <v:shape id="_x0000_i1025" style="width:157.75pt;height:38.8pt" coordsize="" o:spt="100" adj="0,,0" path="" filled="f" stroked="f">
            <v:stroke joinstyle="miter"/>
            <v:imagedata r:id="rId18" o:title="base_25_205876_32768"/>
            <v:formulas/>
            <v:path o:connecttype="segments"/>
          </v:shape>
        </w:pict>
      </w:r>
    </w:p>
    <w:p w:rsidR="00A3322C" w:rsidRDefault="00A3322C">
      <w:pPr>
        <w:pStyle w:val="ConsPlusNormal"/>
      </w:pPr>
    </w:p>
    <w:p w:rsidR="00A3322C" w:rsidRDefault="00A3322C">
      <w:pPr>
        <w:pStyle w:val="ConsPlusNormal"/>
        <w:ind w:firstLine="540"/>
        <w:jc w:val="both"/>
      </w:pPr>
      <w:r>
        <w:t>где: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subi</w:t>
      </w:r>
      <w:r>
        <w:t xml:space="preserve"> - размер субсидии, предоставляемой победителю конкурсного отбора, рублей (итоговое значение расчетного лимита рассчитывается в </w:t>
      </w:r>
      <w:proofErr w:type="gramStart"/>
      <w:r>
        <w:t>тысячах рублей</w:t>
      </w:r>
      <w:proofErr w:type="gramEnd"/>
      <w:r>
        <w:t xml:space="preserve"> с округлением до целых тысяч);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максимальный размер субсидии для данного победителя конкурсного отбора, исчисленный исходя из документально подтвержденных затрат и ограничений, предусмотренных </w:t>
      </w:r>
      <w:hyperlink w:anchor="P168" w:history="1">
        <w:r>
          <w:rPr>
            <w:color w:val="0000FF"/>
          </w:rPr>
          <w:t>пунктами 2.14</w:t>
        </w:r>
      </w:hyperlink>
      <w:r>
        <w:t xml:space="preserve"> и </w:t>
      </w:r>
      <w:hyperlink w:anchor="P169" w:history="1">
        <w:r>
          <w:rPr>
            <w:color w:val="0000FF"/>
          </w:rPr>
          <w:t>2.15</w:t>
        </w:r>
      </w:hyperlink>
      <w:r>
        <w:t xml:space="preserve"> настоящего Порядка, рублей;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победителем конкурсного отбора, в соответствии с количеством набранных баллов (не может быть больше 1);</w:t>
      </w:r>
    </w:p>
    <w:p w:rsidR="00A3322C" w:rsidRDefault="00A3322C">
      <w:pPr>
        <w:pStyle w:val="ConsPlusNormal"/>
        <w:spacing w:before="220"/>
        <w:ind w:firstLine="540"/>
        <w:jc w:val="both"/>
      </w:pPr>
      <w:r w:rsidRPr="00BD0735">
        <w:rPr>
          <w:position w:val="-11"/>
        </w:rPr>
        <w:pict>
          <v:shape id="_x0000_i1026" style="width:29.45pt;height:22.55pt" coordsize="" o:spt="100" adj="0,,0" path="" filled="f" stroked="f">
            <v:stroke joinstyle="miter"/>
            <v:imagedata r:id="rId19" o:title="base_25_205876_32769"/>
            <v:formulas/>
            <v:path o:connecttype="segments"/>
          </v:shape>
        </w:pict>
      </w:r>
      <w:r>
        <w:t xml:space="preserve"> - совокупный объем средств, запрашиваемый всеми победителями конкурсного отбора в рамках проводимого заседания конкурсной комиссии, рублей;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bud</w:t>
      </w:r>
      <w:r>
        <w:t xml:space="preserve"> - объем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конкурсной комиссии, рублей;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K2 - коэффициент корректировки объема бюджетных средств, предусмотренных для распределения в текущем финансовом году (применяется в случае, если C</w:t>
      </w:r>
      <w:r>
        <w:rPr>
          <w:vertAlign w:val="subscript"/>
        </w:rPr>
        <w:t>p</w:t>
      </w:r>
      <w:r>
        <w:t xml:space="preserve"> &gt; n</w:t>
      </w:r>
      <w:r>
        <w:rPr>
          <w:vertAlign w:val="subscript"/>
        </w:rPr>
        <w:t>1</w:t>
      </w:r>
      <w:r>
        <w:t xml:space="preserve"> + n):</w:t>
      </w:r>
    </w:p>
    <w:p w:rsidR="00A3322C" w:rsidRDefault="00A3322C">
      <w:pPr>
        <w:pStyle w:val="ConsPlusNormal"/>
      </w:pPr>
    </w:p>
    <w:p w:rsidR="00A3322C" w:rsidRDefault="00A3322C">
      <w:pPr>
        <w:pStyle w:val="ConsPlusNormal"/>
        <w:jc w:val="center"/>
      </w:pPr>
      <w:r w:rsidRPr="00BD0735">
        <w:rPr>
          <w:position w:val="-27"/>
        </w:rPr>
        <w:pict>
          <v:shape id="_x0000_i1027" style="width:138.35pt;height:38.8pt" coordsize="" o:spt="100" adj="0,,0" path="" filled="f" stroked="f">
            <v:stroke joinstyle="miter"/>
            <v:imagedata r:id="rId20" o:title="base_25_205876_32770"/>
            <v:formulas/>
            <v:path o:connecttype="segments"/>
          </v:shape>
        </w:pict>
      </w:r>
    </w:p>
    <w:p w:rsidR="00A3322C" w:rsidRDefault="00A3322C">
      <w:pPr>
        <w:pStyle w:val="ConsPlusNormal"/>
      </w:pPr>
    </w:p>
    <w:p w:rsidR="00A3322C" w:rsidRDefault="00A3322C">
      <w:pPr>
        <w:pStyle w:val="ConsPlusNormal"/>
        <w:ind w:firstLine="540"/>
        <w:jc w:val="both"/>
      </w:pPr>
      <w:r>
        <w:t>где: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n - количество победителей конкурсного отбора, участвующих в заседании конкурсной комиссии, человек;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p</w:t>
      </w:r>
      <w:r>
        <w:t xml:space="preserve"> - целевой показатель реализации комитетом мероприятия (количество соискателей субсидии), человек;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lastRenderedPageBreak/>
        <w:t>n</w:t>
      </w:r>
      <w:r>
        <w:rPr>
          <w:vertAlign w:val="subscript"/>
        </w:rPr>
        <w:t>1</w:t>
      </w:r>
      <w:r>
        <w:t xml:space="preserve"> - количество получателей субсидий, получивших субсидии в текущем финансовом году, человек;</w:t>
      </w:r>
    </w:p>
    <w:p w:rsidR="00A3322C" w:rsidRDefault="00A3322C">
      <w:pPr>
        <w:pStyle w:val="ConsPlusNormal"/>
      </w:pPr>
    </w:p>
    <w:p w:rsidR="00A3322C" w:rsidRDefault="00A3322C">
      <w:pPr>
        <w:pStyle w:val="ConsPlusNormal"/>
        <w:ind w:firstLine="540"/>
        <w:jc w:val="both"/>
      </w:pPr>
      <w:r>
        <w:t>б) в случае если совокупный объем средств, запрашиваемых всеми победителями конкурсного отбора в рамках проводимого заседания конкурсной комиссии, меньше объема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конкурсной комиссии, размер субсидии определяется по формуле:</w:t>
      </w:r>
    </w:p>
    <w:p w:rsidR="00A3322C" w:rsidRDefault="00A3322C">
      <w:pPr>
        <w:pStyle w:val="ConsPlusNormal"/>
      </w:pPr>
    </w:p>
    <w:p w:rsidR="00A3322C" w:rsidRDefault="00A3322C">
      <w:pPr>
        <w:pStyle w:val="ConsPlusNormal"/>
        <w:jc w:val="center"/>
      </w:pPr>
      <w:r>
        <w:t>S</w:t>
      </w:r>
      <w:r>
        <w:rPr>
          <w:vertAlign w:val="subscript"/>
        </w:rPr>
        <w:t>subi</w:t>
      </w:r>
      <w:r>
        <w:t xml:space="preserve"> = S</w:t>
      </w:r>
      <w:r>
        <w:rPr>
          <w:vertAlign w:val="subscript"/>
        </w:rPr>
        <w:t>i</w:t>
      </w:r>
      <w:r>
        <w:t xml:space="preserve"> x K1</w:t>
      </w:r>
      <w:r>
        <w:rPr>
          <w:vertAlign w:val="subscript"/>
        </w:rPr>
        <w:t>i</w:t>
      </w:r>
      <w:r>
        <w:t>.</w:t>
      </w:r>
    </w:p>
    <w:p w:rsidR="00A3322C" w:rsidRDefault="00A3322C">
      <w:pPr>
        <w:pStyle w:val="ConsPlusNormal"/>
      </w:pPr>
    </w:p>
    <w:p w:rsidR="00A3322C" w:rsidRDefault="00A3322C">
      <w:pPr>
        <w:pStyle w:val="ConsPlusNormal"/>
        <w:ind w:firstLine="540"/>
        <w:jc w:val="both"/>
      </w:pPr>
      <w:r>
        <w:t>Размеры исчисленных субсидий (S</w:t>
      </w:r>
      <w:r>
        <w:rPr>
          <w:vertAlign w:val="subscript"/>
        </w:rPr>
        <w:t>subi</w:t>
      </w:r>
      <w:r>
        <w:t>) фиксируются в протоколе заседания конкурсной комиссии.</w:t>
      </w:r>
    </w:p>
    <w:p w:rsidR="00A3322C" w:rsidRDefault="00A3322C">
      <w:pPr>
        <w:pStyle w:val="ConsPlusNormal"/>
        <w:spacing w:before="220"/>
        <w:ind w:firstLine="540"/>
        <w:jc w:val="both"/>
      </w:pPr>
      <w:bookmarkStart w:id="8" w:name="P168"/>
      <w:bookmarkEnd w:id="8"/>
      <w:r>
        <w:t xml:space="preserve">2.14. Субсидии предоставляются в размере не более 70 процентов от размера затрат, указанных в </w:t>
      </w:r>
      <w:hyperlink w:anchor="P6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70" w:history="1">
        <w:r>
          <w:rPr>
            <w:color w:val="0000FF"/>
          </w:rPr>
          <w:t>2 пункта 1.4</w:t>
        </w:r>
      </w:hyperlink>
      <w:r>
        <w:t xml:space="preserve"> настоящего Порядка, произведенных не ранее года, предшествующего текущему финансовому году, в размере, не превышающем 1000000 рублей.</w:t>
      </w:r>
    </w:p>
    <w:p w:rsidR="00A3322C" w:rsidRDefault="00A3322C">
      <w:pPr>
        <w:pStyle w:val="ConsPlusNormal"/>
        <w:spacing w:before="220"/>
        <w:ind w:firstLine="540"/>
        <w:jc w:val="both"/>
      </w:pPr>
      <w:bookmarkStart w:id="9" w:name="P169"/>
      <w:bookmarkEnd w:id="9"/>
      <w:r>
        <w:t>2.15. Расчет размера субсидии для победителей конкурсного отбора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Расчет размера субсидии для победителей конкурсного отбора,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2.16. Победителям конкурсного отбора, осуществившим затраты в иностранной валюте, размер субсидий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2.17. В случае если на заседании конкурсной комиссии между победителями конкурсного отбора средства областного бюджета распределены не в полном объеме, комитет объявляет новый прием конкурсных заявок для проведения конкурсного отбора в соответствии с </w:t>
      </w:r>
      <w:hyperlink w:anchor="P88" w:history="1">
        <w:r>
          <w:rPr>
            <w:color w:val="0000FF"/>
          </w:rPr>
          <w:t>пунктом 2.4</w:t>
        </w:r>
      </w:hyperlink>
      <w:r>
        <w:t xml:space="preserve"> настоящего Порядка и размещает соответствующую информацию на официальном сайте комитета в сети "Интернет".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2.18. При подаче единственной конкурсной заявки и наличии объема не распределенных на момент проведения заседания конкурсной комиссии средств субсидия предоставляется единственному победителю конкурсного отбора, соответствующему условиям и критериям конкурсного отбора, в соответствии с правовым актом комитета, изданным на основании решения конкурсной комиссии, носящего рекомендательный характер.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2.19. В случае отказа победителя конкурсного отбора на заседании конкурсной комиссии от получения субсидии конкурсная комиссия перераспределяет субсидии между оставшимися победителями конкурсного отбора в порядке очередности по количеству набранных баллов.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2.20. В случае отказа победителя конкурсного отбора от заключения договора либо нарушения срока заключения договора, указанного в </w:t>
      </w:r>
      <w:hyperlink w:anchor="P181" w:history="1">
        <w:r>
          <w:rPr>
            <w:color w:val="0000FF"/>
          </w:rPr>
          <w:t>пункте 2.25</w:t>
        </w:r>
      </w:hyperlink>
      <w:r>
        <w:t xml:space="preserve"> настоящего Порядка, средства, предназначенные указанному победителю конкурсного отбора, предоставляются соискателю, следующему в порядке очередности по количеству набранных баллов, на основании правового акта комитета без проведения конкурсного отбора.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2.21. Решения конкурсной комиссии оформляются протоколом. Секретарь конкурсной комиссии осуществляет подготовку протокола не позднее рабочего дня, следующего за днем проведения заседания конкурсной комиссии. Выписка из протокола публикуется на сайте </w:t>
      </w:r>
      <w:r>
        <w:lastRenderedPageBreak/>
        <w:t>комитета в сети "Интернет" в течение одного рабочего дня с момента подготовки протокола.</w:t>
      </w:r>
    </w:p>
    <w:p w:rsidR="00A3322C" w:rsidRDefault="00A3322C">
      <w:pPr>
        <w:pStyle w:val="ConsPlusNormal"/>
        <w:spacing w:before="220"/>
        <w:ind w:firstLine="540"/>
        <w:jc w:val="both"/>
      </w:pPr>
      <w:bookmarkStart w:id="10" w:name="P177"/>
      <w:bookmarkEnd w:id="10"/>
      <w:r>
        <w:t xml:space="preserve">2.22. Комитет в течение трех рабочих дней </w:t>
      </w:r>
      <w:proofErr w:type="gramStart"/>
      <w:r>
        <w:t>с даты получения</w:t>
      </w:r>
      <w:proofErr w:type="gramEnd"/>
      <w:r>
        <w:t xml:space="preserve"> протокола, указанного в пункте 2.21 настоящего Порядка, издает распоряжение о результатах конкурсного отбора с указанием победителей конкурсного отбора и размеров предоставляемых им субсидий.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Распоряжение комитета о результатах конкурсного отбора публикуется секретарем конкурсной комиссии на сайте комитета в сети "Интернет" не позднее одного рабочего дня с момента издания распоряжения.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2.23. Комитет не позднее одного рабочего дня после окончания срока заключения договора, предусмотренного </w:t>
      </w:r>
      <w:hyperlink w:anchor="P181" w:history="1">
        <w:r>
          <w:rPr>
            <w:color w:val="0000FF"/>
          </w:rPr>
          <w:t>пунктом 2.25</w:t>
        </w:r>
      </w:hyperlink>
      <w:r>
        <w:t xml:space="preserve"> настоящего Порядка, составляет по форме согласно приложению 2 к настоящему Порядку </w:t>
      </w:r>
      <w:hyperlink w:anchor="P400" w:history="1">
        <w:r>
          <w:rPr>
            <w:color w:val="0000FF"/>
          </w:rPr>
          <w:t>реестр</w:t>
        </w:r>
      </w:hyperlink>
      <w:r>
        <w:t xml:space="preserve"> победителей конкурсного отбора, заключивших в установленный срок договор с комитетом, для перечисления субсидий.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2.24. </w:t>
      </w:r>
      <w:proofErr w:type="gramStart"/>
      <w:r>
        <w:t xml:space="preserve">Секретарь конкурсной комиссии на следующий рабочий день после издания распоряжения комитета, указанного в </w:t>
      </w:r>
      <w:hyperlink w:anchor="P177" w:history="1">
        <w:r>
          <w:rPr>
            <w:color w:val="0000FF"/>
          </w:rPr>
          <w:t>пункте 2.22</w:t>
        </w:r>
      </w:hyperlink>
      <w:r>
        <w:t xml:space="preserve"> настоящего Порядка, извещает победителей конкурсного отбора о необходимости заключения с комитетом договора, оформляет и передает на подпись победителям конкурсного отбора два экземпляра договора, а также осуществляет контроль за сроками заключения договора, установленными пунктом 2.25 настоящего Порядка.</w:t>
      </w:r>
      <w:proofErr w:type="gramEnd"/>
    </w:p>
    <w:p w:rsidR="00A3322C" w:rsidRDefault="00A3322C">
      <w:pPr>
        <w:pStyle w:val="ConsPlusNormal"/>
        <w:spacing w:before="220"/>
        <w:ind w:firstLine="540"/>
        <w:jc w:val="both"/>
      </w:pPr>
      <w:bookmarkStart w:id="11" w:name="P181"/>
      <w:bookmarkEnd w:id="11"/>
      <w:r>
        <w:t xml:space="preserve">2.25. Договор подлежит заключению не позднее пяти рабочих дней со дня издания распоряжения комитета, указанного в </w:t>
      </w:r>
      <w:hyperlink w:anchor="P177" w:history="1">
        <w:r>
          <w:rPr>
            <w:color w:val="0000FF"/>
          </w:rPr>
          <w:t>пункте 2.22</w:t>
        </w:r>
      </w:hyperlink>
      <w:r>
        <w:t xml:space="preserve"> настоящего Порядка, если иной срок не установлен правовым актом комитета.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2.26. Получатели субсидии на 1-е число месяца, предшествующего месяцу, в котором планируется заключение договора, должны соответствовать следующим требованиям: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получатели субсидий - юридические лица не должны находиться в процессе реорганизации, ликвидации, банкротства и не должны иметь ограничения на осуществление хозяйственной деятельности,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получатели субсидий не должны получать в текущем финансовом году средства из областного бюджета в соответствии с иными нормативными правовыми актами, помимо настоящего Порядка, на цели, аналогичные целям, указанным в </w:t>
      </w:r>
      <w:hyperlink w:anchor="P68" w:history="1">
        <w:r>
          <w:rPr>
            <w:color w:val="0000FF"/>
          </w:rPr>
          <w:t>пункте 1.4</w:t>
        </w:r>
      </w:hyperlink>
      <w:r>
        <w:t xml:space="preserve"> настоящего Порядка, по тем же платежным документам, подтверждающим произведенные затраты, что предъявлены в комитет;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получатели субсидий не должны иметь просроченной задолженности по возврату в областной бюджет субсидий и бюджетных инвестиций, иной просроченной задолженности перед областным бюджетом;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получатели субсидий не должны иметь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lastRenderedPageBreak/>
        <w:t>получатели субсидий не должны иметь задолженности перед работниками по заработной плате;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размер заработной платы работников получателя субсидии не должен быть ниже размера, установленного региональным соглашением о минимальной заработной плате в Ленинградской области;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получатели субсидий должны состоять на налоговом учете в территориальных налоговых органах Ленинградской области;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получатели субсидий не должны иметь невыполненных обязательств перед комитетом по представлению сведений о хозяйственной деятельности за предшествующие годы по ранее заключенным договорам на предоставление субсидий.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2.27. Показателями результативности предоставления субсидии являются: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для субсидий, предоставленных в целях, предусмотренных </w:t>
      </w:r>
      <w:hyperlink w:anchor="P69" w:history="1">
        <w:r>
          <w:rPr>
            <w:color w:val="0000FF"/>
          </w:rPr>
          <w:t>подпунктом 1 пункта 1.4</w:t>
        </w:r>
      </w:hyperlink>
      <w:r>
        <w:t xml:space="preserve"> настоящего Порядка, - количество обслуживаемых сельских населенных пунктов и создание рабочих мест, </w:t>
      </w:r>
      <w:proofErr w:type="gramStart"/>
      <w:r>
        <w:t>и(</w:t>
      </w:r>
      <w:proofErr w:type="gramEnd"/>
      <w:r>
        <w:t>или) увеличение размера выручки от реализации товаров (работ, услуг), и(или) увеличение заработной платы работникам;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для субсидий, предоставленных в целях, предусмотренных </w:t>
      </w:r>
      <w:hyperlink w:anchor="P70" w:history="1">
        <w:r>
          <w:rPr>
            <w:color w:val="0000FF"/>
          </w:rPr>
          <w:t>подпунктом 2 пункта 1.4</w:t>
        </w:r>
      </w:hyperlink>
      <w:r>
        <w:t xml:space="preserve"> настоящего Порядка, - создание рабочих мест, </w:t>
      </w:r>
      <w:proofErr w:type="gramStart"/>
      <w:r>
        <w:t>и(</w:t>
      </w:r>
      <w:proofErr w:type="gramEnd"/>
      <w:r>
        <w:t>или) увеличение размера выручки от реализации товаров (работ, услуг), и(или) увеличение заработной платы работникам.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В случае признания соискателя победителем конкурсного отбора состав и значение показателей результативности использования субсидий определяются с учетом показателей результативности и их значений, представленных соискателем и учтенных при проведении конкурсного отбора, и отражаются в приложении к договору.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2.28. Субсидия не может быть предоставлена в целях возмещения затрат в связи с производством (реализацией) подакцизных товаров.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2.29. В текущем финансовом году соискатель вправе подать конкурсную заявку на возмещение затрат, связанных с приобретением автомагазинов, прицепов для обслуживания сельских населенных пунктов и участия в ярмарочных мероприятиях, по одному договору.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2.30. Не допускается повторное предоставление субсидий по ранее принятым платежным документам, подтверждающим произведенные затраты, связанные с приобретением соискателями автомагазинов, прицепов для обслуживания сельских населенных пунктов и участия в ярмарочных мероприятиях, и возмещенным в полном объеме в органах местного самоуправления, </w:t>
      </w:r>
      <w:proofErr w:type="gramStart"/>
      <w:r>
        <w:t>и(</w:t>
      </w:r>
      <w:proofErr w:type="gramEnd"/>
      <w:r>
        <w:t>или) в органах исполнительной власти, и(или) в бюджетных учреждениях.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2.31. Основанием для перечисления субсидии на расчетный счет победителя конкурсного отбора является заключенный комитетом с победителем конкурсного отбора договор и распоряжение комитета, предусмотренное </w:t>
      </w:r>
      <w:hyperlink w:anchor="P177" w:history="1">
        <w:r>
          <w:rPr>
            <w:color w:val="0000FF"/>
          </w:rPr>
          <w:t>пунктом 2.22</w:t>
        </w:r>
      </w:hyperlink>
      <w:r>
        <w:t xml:space="preserve"> настоящего Порядка.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Субсидия перечисляется на расчетный счет, указанный соискателем в </w:t>
      </w:r>
      <w:hyperlink w:anchor="P241" w:history="1">
        <w:r>
          <w:rPr>
            <w:color w:val="0000FF"/>
          </w:rPr>
          <w:t>заявлении</w:t>
        </w:r>
      </w:hyperlink>
      <w:r>
        <w:t xml:space="preserve"> о предоставлении субсидии в соответствии с приложением 1 к настоящему Порядку, в течение 10 рабочих дней со дня заключения договора.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2.32. </w:t>
      </w:r>
      <w:hyperlink r:id="rId21" w:history="1">
        <w:proofErr w:type="gramStart"/>
        <w:r>
          <w:rPr>
            <w:color w:val="0000FF"/>
          </w:rPr>
          <w:t>Договор</w:t>
        </w:r>
      </w:hyperlink>
      <w:r>
        <w:t xml:space="preserve"> заключается по типовой форме, утвержденной приказом Комитета финансов Ленинградской области от 30 декабря 2016 года N 18-02/01-04-126 "Об утверждении типовых форм соглашений (договоров) о предоставлении из областного бюджета Ленинградской области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услуг", с учетом </w:t>
      </w:r>
      <w:r>
        <w:lastRenderedPageBreak/>
        <w:t>дополнительных обязательств получателя субсидии.</w:t>
      </w:r>
      <w:proofErr w:type="gramEnd"/>
      <w:r>
        <w:t xml:space="preserve"> В договоре указываются следующие обязанности получателя субсидии: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а) по представлению в комитет плана мероприятий ("дорожной карты") по достижению до 31 декабря </w:t>
      </w:r>
      <w:proofErr w:type="gramStart"/>
      <w:r>
        <w:t>года предоставления субсидии показателей результативности предоставления субсидии</w:t>
      </w:r>
      <w:proofErr w:type="gramEnd"/>
      <w:r>
        <w:t>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б) по осуществлению хозяйственной деятельности в течение трех лет с момента получения субсидии в соответствии с видом деятельности, являвшимся основным на момент подачи конкурсной заявки на участие в конкурсном отборе;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в) по запрету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г) по запрету на отчуждение получателем субсидии автомагазина или прицепа из собственности в течение двух лет после предоставления субсидии.</w:t>
      </w:r>
    </w:p>
    <w:p w:rsidR="00A3322C" w:rsidRDefault="00A3322C">
      <w:pPr>
        <w:pStyle w:val="ConsPlusNormal"/>
      </w:pPr>
    </w:p>
    <w:p w:rsidR="00A3322C" w:rsidRDefault="00A3322C">
      <w:pPr>
        <w:pStyle w:val="ConsPlusTitle"/>
        <w:jc w:val="center"/>
        <w:outlineLvl w:val="1"/>
      </w:pPr>
      <w:r>
        <w:t>3. Требования к отчетности</w:t>
      </w:r>
    </w:p>
    <w:p w:rsidR="00A3322C" w:rsidRDefault="00A3322C">
      <w:pPr>
        <w:pStyle w:val="ConsPlusNormal"/>
      </w:pPr>
    </w:p>
    <w:p w:rsidR="00A3322C" w:rsidRDefault="00A3322C">
      <w:pPr>
        <w:pStyle w:val="ConsPlusNormal"/>
        <w:ind w:firstLine="540"/>
        <w:jc w:val="both"/>
      </w:pPr>
      <w:r>
        <w:t>3.1. Получатель субсидии представляет в комитет: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>а) ежегодный отчет о достижении показателей результативности предоставления субсидии по форме согласно приложению к договору (в том числе в электронном виде через официальный сайт ГКУ ЛО "Ленинградский областной центр поддержки предпринимательства" в сети "Интернет") не позднее 15 февраля года, следующего за годом предоставления субсидии;</w:t>
      </w:r>
    </w:p>
    <w:p w:rsidR="00A3322C" w:rsidRDefault="00A3322C">
      <w:pPr>
        <w:pStyle w:val="ConsPlusNormal"/>
        <w:spacing w:before="220"/>
        <w:ind w:firstLine="540"/>
        <w:jc w:val="both"/>
      </w:pPr>
      <w:proofErr w:type="gramStart"/>
      <w:r>
        <w:t>б) анкету получателя субсидии по форме согласно приложению к договору (в том числе через организации инфраструктуры поддержки субъектов малого и среднего предпринимательства Ленинградской области на бумажном носителе, а также в электронном виде через официальный сайт ГКУ ЛО "Ленинградский областной центр поддержки предпринимательства" в сети "Интернет") - ежегодно до 15 февраля года, следующего за отчетным, в течение трех лет после года получения</w:t>
      </w:r>
      <w:proofErr w:type="gramEnd"/>
      <w:r>
        <w:t xml:space="preserve"> субсидии.</w:t>
      </w:r>
    </w:p>
    <w:p w:rsidR="00A3322C" w:rsidRDefault="00A3322C">
      <w:pPr>
        <w:pStyle w:val="ConsPlusNormal"/>
      </w:pPr>
    </w:p>
    <w:p w:rsidR="00A3322C" w:rsidRDefault="00A3322C">
      <w:pPr>
        <w:pStyle w:val="ConsPlusTitle"/>
        <w:jc w:val="center"/>
        <w:outlineLvl w:val="1"/>
      </w:pPr>
      <w:r>
        <w:t>4. Ответственность получателей субсидий и порядок возврата</w:t>
      </w:r>
    </w:p>
    <w:p w:rsidR="00A3322C" w:rsidRDefault="00A3322C">
      <w:pPr>
        <w:pStyle w:val="ConsPlusTitle"/>
        <w:jc w:val="center"/>
      </w:pPr>
      <w:r>
        <w:t>субсидий в случае нарушения условий, установленных</w:t>
      </w:r>
    </w:p>
    <w:p w:rsidR="00A3322C" w:rsidRDefault="00A3322C">
      <w:pPr>
        <w:pStyle w:val="ConsPlusTitle"/>
        <w:jc w:val="center"/>
      </w:pPr>
      <w:r>
        <w:t>при их предоставлении</w:t>
      </w:r>
    </w:p>
    <w:p w:rsidR="00A3322C" w:rsidRDefault="00A3322C">
      <w:pPr>
        <w:pStyle w:val="ConsPlusNormal"/>
      </w:pPr>
    </w:p>
    <w:p w:rsidR="00A3322C" w:rsidRDefault="00A3322C">
      <w:pPr>
        <w:pStyle w:val="ConsPlusNormal"/>
        <w:ind w:firstLine="540"/>
        <w:jc w:val="both"/>
      </w:pPr>
      <w:r>
        <w:t>4.1. Получатели субсидий несут ответственность в соответствии с законодательством Российской Федерации за выполнение обязательств по заключенным договорам, своевременность и достоверность представляемых сведений и документов.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В случае нарушения получателем субсидии целей, условий и порядка предоставления субсидий, выявленного по фактам проверок, проведенных комитетом - главным распорядителем бюджетных средств и уполномоченным органом государственного финансового контроля Ленинградской области, а также недостижения показателей результативности предоставления субсидий, выявленного на основании представленной отчетности, возврат субсидии осуществляется получателем субсидии в добровольном порядке в месячный срок с даты уведомления с требованием о возврате денежных</w:t>
      </w:r>
      <w:proofErr w:type="gramEnd"/>
      <w:r>
        <w:t xml:space="preserve"> средств (датой уведомления считается дата отправки уведомления почтой либо дата вручения уведомления лично).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A3322C" w:rsidRDefault="00A3322C">
      <w:pPr>
        <w:pStyle w:val="ConsPlusNormal"/>
        <w:spacing w:before="220"/>
        <w:ind w:firstLine="540"/>
        <w:jc w:val="both"/>
      </w:pPr>
      <w:r>
        <w:lastRenderedPageBreak/>
        <w:t>4.3. Комитет и орган государственного финансового контроля Ленинградской области проводят проверки соблюдения получателями субсидий условий, целей и порядка предоставления субсидий.</w:t>
      </w:r>
    </w:p>
    <w:p w:rsidR="00A3322C" w:rsidRDefault="00A3322C">
      <w:pPr>
        <w:pStyle w:val="ConsPlusNormal"/>
      </w:pPr>
    </w:p>
    <w:p w:rsidR="00A3322C" w:rsidRDefault="00A3322C">
      <w:pPr>
        <w:pStyle w:val="ConsPlusNormal"/>
      </w:pPr>
    </w:p>
    <w:p w:rsidR="00A3322C" w:rsidRDefault="00A3322C">
      <w:pPr>
        <w:pStyle w:val="ConsPlusNormal"/>
      </w:pPr>
    </w:p>
    <w:p w:rsidR="00A3322C" w:rsidRDefault="00A3322C">
      <w:pPr>
        <w:pStyle w:val="ConsPlusNormal"/>
      </w:pPr>
    </w:p>
    <w:p w:rsidR="00A3322C" w:rsidRDefault="00A3322C">
      <w:pPr>
        <w:pStyle w:val="ConsPlusNormal"/>
      </w:pPr>
    </w:p>
    <w:p w:rsidR="00A3322C" w:rsidRDefault="00A3322C">
      <w:pPr>
        <w:pStyle w:val="ConsPlusNormal"/>
        <w:jc w:val="right"/>
        <w:outlineLvl w:val="1"/>
      </w:pPr>
      <w:r>
        <w:t>Приложение 1</w:t>
      </w:r>
    </w:p>
    <w:p w:rsidR="00A3322C" w:rsidRDefault="00A3322C">
      <w:pPr>
        <w:pStyle w:val="ConsPlusNormal"/>
        <w:jc w:val="right"/>
      </w:pPr>
      <w:r>
        <w:t>к Порядку...</w:t>
      </w:r>
    </w:p>
    <w:p w:rsidR="00A3322C" w:rsidRDefault="00A3322C">
      <w:pPr>
        <w:pStyle w:val="ConsPlusNormal"/>
      </w:pPr>
    </w:p>
    <w:p w:rsidR="00A3322C" w:rsidRDefault="00A3322C">
      <w:pPr>
        <w:pStyle w:val="ConsPlusNormal"/>
      </w:pPr>
      <w:r>
        <w:t>(Форма)</w:t>
      </w:r>
    </w:p>
    <w:p w:rsidR="00A3322C" w:rsidRDefault="00A3322C">
      <w:pPr>
        <w:pStyle w:val="ConsPlusNormal"/>
      </w:pPr>
    </w:p>
    <w:p w:rsidR="00A3322C" w:rsidRDefault="00A3322C">
      <w:pPr>
        <w:pStyle w:val="ConsPlusNonformat"/>
        <w:jc w:val="both"/>
      </w:pPr>
      <w:r>
        <w:t xml:space="preserve">                             В комитет по развитию малого, среднего бизнеса</w:t>
      </w:r>
    </w:p>
    <w:p w:rsidR="00A3322C" w:rsidRDefault="00A3322C">
      <w:pPr>
        <w:pStyle w:val="ConsPlusNonformat"/>
        <w:jc w:val="both"/>
      </w:pPr>
      <w:r>
        <w:t xml:space="preserve">                             и потребительского рынка Ленинградской области</w:t>
      </w:r>
    </w:p>
    <w:p w:rsidR="00A3322C" w:rsidRDefault="00A3322C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A3322C" w:rsidRDefault="00A3322C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руководителя</w:t>
      </w:r>
      <w:proofErr w:type="gramEnd"/>
    </w:p>
    <w:p w:rsidR="00A3322C" w:rsidRDefault="00A3322C">
      <w:pPr>
        <w:pStyle w:val="ConsPlusNonformat"/>
        <w:jc w:val="both"/>
      </w:pPr>
      <w:r>
        <w:t xml:space="preserve">                               организации/индивидуального предпринимателя)</w:t>
      </w:r>
    </w:p>
    <w:p w:rsidR="00A3322C" w:rsidRDefault="00A3322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A3322C" w:rsidRDefault="00A3322C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организации/индивидуального</w:t>
      </w:r>
      <w:proofErr w:type="gramEnd"/>
    </w:p>
    <w:p w:rsidR="00A3322C" w:rsidRDefault="00A3322C">
      <w:pPr>
        <w:pStyle w:val="ConsPlusNonformat"/>
        <w:jc w:val="both"/>
      </w:pPr>
      <w:r>
        <w:t xml:space="preserve">                                            предпринимателя)</w:t>
      </w:r>
    </w:p>
    <w:p w:rsidR="00A3322C" w:rsidRDefault="00A3322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A3322C" w:rsidRDefault="00A3322C">
      <w:pPr>
        <w:pStyle w:val="ConsPlusNonformat"/>
        <w:jc w:val="both"/>
      </w:pPr>
      <w:r>
        <w:t xml:space="preserve">                                           (юридический адрес)</w:t>
      </w:r>
    </w:p>
    <w:p w:rsidR="00A3322C" w:rsidRDefault="00A3322C">
      <w:pPr>
        <w:pStyle w:val="ConsPlusNonformat"/>
        <w:jc w:val="both"/>
      </w:pPr>
    </w:p>
    <w:p w:rsidR="00A3322C" w:rsidRDefault="00A3322C">
      <w:pPr>
        <w:pStyle w:val="ConsPlusNonformat"/>
        <w:jc w:val="both"/>
      </w:pPr>
      <w:bookmarkStart w:id="12" w:name="P241"/>
      <w:bookmarkEnd w:id="12"/>
      <w:r>
        <w:t xml:space="preserve">                                 ЗАЯВЛЕНИЕ</w:t>
      </w:r>
    </w:p>
    <w:p w:rsidR="00A3322C" w:rsidRDefault="00A3322C">
      <w:pPr>
        <w:pStyle w:val="ConsPlusNonformat"/>
        <w:jc w:val="both"/>
      </w:pPr>
    </w:p>
    <w:p w:rsidR="00A3322C" w:rsidRDefault="00A3322C">
      <w:pPr>
        <w:pStyle w:val="ConsPlusNonformat"/>
        <w:jc w:val="both"/>
      </w:pPr>
      <w:r>
        <w:t xml:space="preserve">    Прошу  предоставить  субсидию  для возмещения части затрат, связанных </w:t>
      </w:r>
      <w:proofErr w:type="gramStart"/>
      <w:r>
        <w:t>с</w:t>
      </w:r>
      <w:proofErr w:type="gramEnd"/>
    </w:p>
    <w:p w:rsidR="00A3322C" w:rsidRDefault="00A3322C">
      <w:pPr>
        <w:pStyle w:val="ConsPlusNonformat"/>
        <w:jc w:val="both"/>
      </w:pPr>
      <w:r>
        <w:t>___________________________________________________________________________</w:t>
      </w:r>
    </w:p>
    <w:p w:rsidR="00A3322C" w:rsidRDefault="00A3322C">
      <w:pPr>
        <w:pStyle w:val="ConsPlusNonformat"/>
        <w:jc w:val="both"/>
      </w:pPr>
      <w:r>
        <w:t xml:space="preserve">    (наименование предмета затрат в соответствии с </w:t>
      </w:r>
      <w:hyperlink w:anchor="P68" w:history="1">
        <w:r>
          <w:rPr>
            <w:color w:val="0000FF"/>
          </w:rPr>
          <w:t>пунктом 1.4</w:t>
        </w:r>
      </w:hyperlink>
      <w:r>
        <w:t xml:space="preserve"> Порядка)</w:t>
      </w:r>
    </w:p>
    <w:p w:rsidR="00A3322C" w:rsidRDefault="00A3322C">
      <w:pPr>
        <w:pStyle w:val="ConsPlusNonformat"/>
        <w:jc w:val="both"/>
      </w:pPr>
      <w:r>
        <w:t>__________________________________________________________________________.</w:t>
      </w:r>
    </w:p>
    <w:p w:rsidR="00A3322C" w:rsidRDefault="00A3322C">
      <w:pPr>
        <w:pStyle w:val="ConsPlusNonformat"/>
        <w:jc w:val="both"/>
      </w:pPr>
      <w:r>
        <w:t xml:space="preserve">    Сообщаю,  что  государственную  или  муниципальную финансовую поддержку</w:t>
      </w:r>
    </w:p>
    <w:p w:rsidR="00A3322C" w:rsidRDefault="00A3322C">
      <w:pPr>
        <w:pStyle w:val="ConsPlusNonformat"/>
        <w:jc w:val="both"/>
      </w:pPr>
      <w:r>
        <w:t>аналогичной   формы  в  соответствующих  органах  исполнительной  власти  и</w:t>
      </w:r>
    </w:p>
    <w:p w:rsidR="00A3322C" w:rsidRDefault="00A3322C">
      <w:pPr>
        <w:pStyle w:val="ConsPlusNonformat"/>
        <w:jc w:val="both"/>
      </w:pPr>
      <w:r>
        <w:t xml:space="preserve">бюджетных  </w:t>
      </w:r>
      <w:proofErr w:type="gramStart"/>
      <w:r>
        <w:t>организациях</w:t>
      </w:r>
      <w:proofErr w:type="gramEnd"/>
      <w:r>
        <w:t xml:space="preserve">  для компенсации затрат на указанные цели по тем же</w:t>
      </w:r>
    </w:p>
    <w:p w:rsidR="00A3322C" w:rsidRDefault="00A3322C">
      <w:pPr>
        <w:pStyle w:val="ConsPlusNonformat"/>
        <w:jc w:val="both"/>
      </w:pPr>
      <w:r>
        <w:t>платежным   документам,   подтверждающим   произведенные   затраты,  что  и</w:t>
      </w:r>
    </w:p>
    <w:p w:rsidR="00A3322C" w:rsidRDefault="00A3322C">
      <w:pPr>
        <w:pStyle w:val="ConsPlusNonformat"/>
        <w:jc w:val="both"/>
      </w:pPr>
      <w:proofErr w:type="gramStart"/>
      <w:r>
        <w:t>представляемые</w:t>
      </w:r>
      <w:proofErr w:type="gramEnd"/>
      <w:r>
        <w:t xml:space="preserve"> в комитет, _________________________________________________</w:t>
      </w:r>
    </w:p>
    <w:p w:rsidR="00A3322C" w:rsidRDefault="00A3322C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организации/индивидуального</w:t>
      </w:r>
      <w:proofErr w:type="gramEnd"/>
    </w:p>
    <w:p w:rsidR="00A3322C" w:rsidRDefault="00A3322C">
      <w:pPr>
        <w:pStyle w:val="ConsPlusNonformat"/>
        <w:jc w:val="both"/>
      </w:pPr>
      <w:r>
        <w:t xml:space="preserve">                                          предпринимателя)</w:t>
      </w:r>
    </w:p>
    <w:p w:rsidR="00A3322C" w:rsidRDefault="00A3322C">
      <w:pPr>
        <w:pStyle w:val="ConsPlusNonformat"/>
        <w:jc w:val="both"/>
      </w:pPr>
      <w:r>
        <w:t>не получал.</w:t>
      </w:r>
    </w:p>
    <w:p w:rsidR="00A3322C" w:rsidRDefault="00A3322C">
      <w:pPr>
        <w:pStyle w:val="ConsPlusNonformat"/>
        <w:jc w:val="both"/>
      </w:pPr>
      <w:r>
        <w:t xml:space="preserve">    Просроченной  задолженности  по заработной плате работникам, а также </w:t>
      </w:r>
      <w:proofErr w:type="gramStart"/>
      <w:r>
        <w:t>по</w:t>
      </w:r>
      <w:proofErr w:type="gramEnd"/>
    </w:p>
    <w:p w:rsidR="00A3322C" w:rsidRDefault="00A3322C">
      <w:pPr>
        <w:pStyle w:val="ConsPlusNonformat"/>
        <w:jc w:val="both"/>
      </w:pPr>
      <w:r>
        <w:t>платежам  в  бюджеты  всех уровней бюджетной системы Российской Федерации и</w:t>
      </w:r>
    </w:p>
    <w:p w:rsidR="00A3322C" w:rsidRDefault="00A3322C">
      <w:pPr>
        <w:pStyle w:val="ConsPlusNonformat"/>
        <w:jc w:val="both"/>
      </w:pPr>
      <w:r>
        <w:t>государственные внебюджетные фонды не имею.</w:t>
      </w:r>
    </w:p>
    <w:p w:rsidR="00A3322C" w:rsidRDefault="00A3322C">
      <w:pPr>
        <w:pStyle w:val="ConsPlusNonformat"/>
        <w:jc w:val="both"/>
      </w:pPr>
      <w:r>
        <w:t xml:space="preserve">    В   процессе   реорганизации,   ликвидации,  банкротства  не  нахожусь,</w:t>
      </w:r>
    </w:p>
    <w:p w:rsidR="00A3322C" w:rsidRDefault="00A3322C">
      <w:pPr>
        <w:pStyle w:val="ConsPlusNonformat"/>
        <w:jc w:val="both"/>
      </w:pPr>
      <w:r>
        <w:t>ограничений на осуществление хозяйственной деятельности не имею.</w:t>
      </w:r>
    </w:p>
    <w:p w:rsidR="00A3322C" w:rsidRDefault="00A3322C">
      <w:pPr>
        <w:pStyle w:val="ConsPlusNonformat"/>
        <w:jc w:val="both"/>
      </w:pPr>
      <w:r>
        <w:t xml:space="preserve">    Осведомлен   (осведомлена)   о   том,   что   несу  ответственность  </w:t>
      </w:r>
      <w:proofErr w:type="gramStart"/>
      <w:r>
        <w:t>за</w:t>
      </w:r>
      <w:proofErr w:type="gramEnd"/>
    </w:p>
    <w:p w:rsidR="00A3322C" w:rsidRDefault="00A3322C">
      <w:pPr>
        <w:pStyle w:val="ConsPlusNonformat"/>
        <w:jc w:val="both"/>
      </w:pPr>
      <w:r>
        <w:t>достоверность и подлинность представленных в конкурсную комиссию документов</w:t>
      </w:r>
    </w:p>
    <w:p w:rsidR="00A3322C" w:rsidRDefault="00A3322C">
      <w:pPr>
        <w:pStyle w:val="ConsPlusNonformat"/>
        <w:jc w:val="both"/>
      </w:pPr>
      <w:r>
        <w:t>и  сведений  в  соответствии с законодательством Российской Федерации и даю</w:t>
      </w:r>
    </w:p>
    <w:p w:rsidR="00A3322C" w:rsidRDefault="00A3322C">
      <w:pPr>
        <w:pStyle w:val="ConsPlusNonformat"/>
        <w:jc w:val="both"/>
      </w:pPr>
      <w:r>
        <w:t>согласие на обработку моих персональных данных в целях получения субсидии.</w:t>
      </w:r>
    </w:p>
    <w:p w:rsidR="00A3322C" w:rsidRDefault="00A3322C">
      <w:pPr>
        <w:pStyle w:val="ConsPlusNonformat"/>
        <w:jc w:val="both"/>
      </w:pPr>
      <w:r>
        <w:t xml:space="preserve">    </w:t>
      </w:r>
      <w:hyperlink w:anchor="P283" w:history="1">
        <w:r>
          <w:rPr>
            <w:color w:val="0000FF"/>
          </w:rPr>
          <w:t>Информация</w:t>
        </w:r>
      </w:hyperlink>
      <w:r>
        <w:t xml:space="preserve">    о    соискателе,    показателях   </w:t>
      </w:r>
      <w:proofErr w:type="gramStart"/>
      <w:r>
        <w:t>финансово-хозяйственной</w:t>
      </w:r>
      <w:proofErr w:type="gramEnd"/>
    </w:p>
    <w:p w:rsidR="00A3322C" w:rsidRDefault="00A3322C">
      <w:pPr>
        <w:pStyle w:val="ConsPlusNonformat"/>
        <w:jc w:val="both"/>
      </w:pPr>
      <w:r>
        <w:t xml:space="preserve">деятельности соискателя и </w:t>
      </w:r>
      <w:hyperlink w:anchor="P342" w:history="1">
        <w:r>
          <w:rPr>
            <w:color w:val="0000FF"/>
          </w:rPr>
          <w:t>план</w:t>
        </w:r>
      </w:hyperlink>
      <w:r>
        <w:t xml:space="preserve"> мероприятий ("дорожная карта") по достижению</w:t>
      </w:r>
    </w:p>
    <w:p w:rsidR="00A3322C" w:rsidRDefault="00A3322C">
      <w:pPr>
        <w:pStyle w:val="ConsPlusNonformat"/>
        <w:jc w:val="both"/>
      </w:pPr>
      <w:r>
        <w:t>показателей результативности использования субсидии прилагаются.</w:t>
      </w:r>
    </w:p>
    <w:p w:rsidR="00A3322C" w:rsidRDefault="00A3322C">
      <w:pPr>
        <w:pStyle w:val="ConsPlusNonformat"/>
        <w:jc w:val="both"/>
      </w:pPr>
    </w:p>
    <w:p w:rsidR="00A3322C" w:rsidRDefault="00A3322C">
      <w:pPr>
        <w:pStyle w:val="ConsPlusNonformat"/>
        <w:jc w:val="both"/>
      </w:pPr>
      <w:r>
        <w:t>"___" ________ 20___ года                               ___________________</w:t>
      </w:r>
    </w:p>
    <w:p w:rsidR="00A3322C" w:rsidRDefault="00A3322C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A3322C" w:rsidRDefault="00A3322C">
      <w:pPr>
        <w:pStyle w:val="ConsPlusNonformat"/>
        <w:jc w:val="both"/>
      </w:pPr>
    </w:p>
    <w:p w:rsidR="00A3322C" w:rsidRDefault="00A3322C">
      <w:pPr>
        <w:pStyle w:val="ConsPlusNonformat"/>
        <w:jc w:val="both"/>
      </w:pPr>
      <w:r>
        <w:t xml:space="preserve">                                                           Место печати</w:t>
      </w:r>
    </w:p>
    <w:p w:rsidR="00A3322C" w:rsidRDefault="00A3322C">
      <w:pPr>
        <w:pStyle w:val="ConsPlusNonformat"/>
        <w:jc w:val="both"/>
      </w:pPr>
      <w:r>
        <w:t xml:space="preserve">                                                           (при наличии)</w:t>
      </w:r>
    </w:p>
    <w:p w:rsidR="00A3322C" w:rsidRDefault="00A3322C">
      <w:pPr>
        <w:pStyle w:val="ConsPlusNormal"/>
      </w:pPr>
    </w:p>
    <w:p w:rsidR="00A3322C" w:rsidRDefault="00A3322C">
      <w:pPr>
        <w:pStyle w:val="ConsPlusNormal"/>
      </w:pPr>
    </w:p>
    <w:p w:rsidR="00A3322C" w:rsidRDefault="00A3322C">
      <w:pPr>
        <w:pStyle w:val="ConsPlusNormal"/>
      </w:pPr>
    </w:p>
    <w:p w:rsidR="00A3322C" w:rsidRDefault="00A3322C">
      <w:pPr>
        <w:pStyle w:val="ConsPlusNormal"/>
      </w:pPr>
    </w:p>
    <w:p w:rsidR="00A3322C" w:rsidRDefault="00A3322C">
      <w:pPr>
        <w:pStyle w:val="ConsPlusNormal"/>
      </w:pPr>
    </w:p>
    <w:p w:rsidR="00A3322C" w:rsidRDefault="00A3322C">
      <w:pPr>
        <w:pStyle w:val="ConsPlusNormal"/>
        <w:jc w:val="right"/>
        <w:outlineLvl w:val="2"/>
      </w:pPr>
      <w:r>
        <w:t>Приложение 1</w:t>
      </w:r>
    </w:p>
    <w:p w:rsidR="00A3322C" w:rsidRDefault="00A3322C">
      <w:pPr>
        <w:pStyle w:val="ConsPlusNormal"/>
        <w:jc w:val="right"/>
      </w:pPr>
      <w:r>
        <w:t>к заявлению...</w:t>
      </w:r>
    </w:p>
    <w:p w:rsidR="00A3322C" w:rsidRDefault="00A3322C">
      <w:pPr>
        <w:pStyle w:val="ConsPlusNormal"/>
      </w:pPr>
    </w:p>
    <w:p w:rsidR="00A3322C" w:rsidRDefault="00A3322C">
      <w:pPr>
        <w:pStyle w:val="ConsPlusNormal"/>
      </w:pPr>
      <w:r>
        <w:t>(Форма)</w:t>
      </w:r>
    </w:p>
    <w:p w:rsidR="00A3322C" w:rsidRDefault="00A3322C">
      <w:pPr>
        <w:pStyle w:val="ConsPlusNormal"/>
      </w:pPr>
    </w:p>
    <w:p w:rsidR="00A3322C" w:rsidRDefault="00A3322C">
      <w:pPr>
        <w:pStyle w:val="ConsPlusNormal"/>
        <w:jc w:val="center"/>
      </w:pPr>
      <w:bookmarkStart w:id="13" w:name="P283"/>
      <w:bookmarkEnd w:id="13"/>
      <w:r>
        <w:t>ИНФОРМАЦИЯ О СОИСКАТЕЛЕ</w:t>
      </w:r>
    </w:p>
    <w:p w:rsidR="00A3322C" w:rsidRDefault="00A3322C">
      <w:pPr>
        <w:pStyle w:val="ConsPlusNormal"/>
        <w:jc w:val="center"/>
      </w:pPr>
      <w:r>
        <w:t>по состоянию на "___" ________ 20___ года</w:t>
      </w:r>
    </w:p>
    <w:p w:rsidR="00A3322C" w:rsidRDefault="00A3322C">
      <w:pPr>
        <w:pStyle w:val="ConsPlusNormal"/>
        <w:jc w:val="center"/>
      </w:pPr>
      <w:r>
        <w:t>(на дату подачи заявления)</w:t>
      </w:r>
    </w:p>
    <w:p w:rsidR="00A3322C" w:rsidRDefault="00A3322C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88"/>
      </w:tblGrid>
      <w:tr w:rsidR="00A3322C">
        <w:tc>
          <w:tcPr>
            <w:tcW w:w="5783" w:type="dxa"/>
          </w:tcPr>
          <w:p w:rsidR="00A3322C" w:rsidRDefault="00A3322C">
            <w:pPr>
              <w:pStyle w:val="ConsPlusNormal"/>
            </w:pPr>
            <w:r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3288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5783" w:type="dxa"/>
          </w:tcPr>
          <w:p w:rsidR="00A3322C" w:rsidRDefault="00A3322C">
            <w:pPr>
              <w:pStyle w:val="ConsPlusNormal"/>
            </w:pPr>
            <w:r>
              <w:t>Место регистрации юридического лица или место жительства индивидуального предпринимателя (юридический адрес)</w:t>
            </w:r>
          </w:p>
        </w:tc>
        <w:tc>
          <w:tcPr>
            <w:tcW w:w="3288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5783" w:type="dxa"/>
          </w:tcPr>
          <w:p w:rsidR="00A3322C" w:rsidRDefault="00A3322C">
            <w:pPr>
              <w:pStyle w:val="ConsPlusNormal"/>
            </w:pPr>
            <w:r>
              <w:t>Телефон</w:t>
            </w:r>
          </w:p>
        </w:tc>
        <w:tc>
          <w:tcPr>
            <w:tcW w:w="3288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5783" w:type="dxa"/>
          </w:tcPr>
          <w:p w:rsidR="00A3322C" w:rsidRDefault="00A3322C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288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5783" w:type="dxa"/>
          </w:tcPr>
          <w:p w:rsidR="00A3322C" w:rsidRDefault="00A3322C">
            <w:pPr>
              <w:pStyle w:val="ConsPlusNormal"/>
            </w:pPr>
            <w:r>
              <w:t>Почтовый адрес</w:t>
            </w:r>
          </w:p>
        </w:tc>
        <w:tc>
          <w:tcPr>
            <w:tcW w:w="3288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5783" w:type="dxa"/>
          </w:tcPr>
          <w:p w:rsidR="00A3322C" w:rsidRDefault="00A3322C">
            <w:pPr>
              <w:pStyle w:val="ConsPlusNormal"/>
            </w:pPr>
            <w:r>
              <w:t>ИНН/КПП</w:t>
            </w:r>
          </w:p>
        </w:tc>
        <w:tc>
          <w:tcPr>
            <w:tcW w:w="3288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5783" w:type="dxa"/>
          </w:tcPr>
          <w:p w:rsidR="00A3322C" w:rsidRDefault="00A3322C">
            <w:pPr>
              <w:pStyle w:val="ConsPlusNormal"/>
            </w:pPr>
            <w:r>
              <w:t>ОГРН/ОГРНИП</w:t>
            </w:r>
          </w:p>
        </w:tc>
        <w:tc>
          <w:tcPr>
            <w:tcW w:w="3288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5783" w:type="dxa"/>
          </w:tcPr>
          <w:p w:rsidR="00A3322C" w:rsidRDefault="00A3322C">
            <w:pPr>
              <w:pStyle w:val="ConsPlusNormal"/>
            </w:pPr>
            <w:r>
              <w:t>Расчетный счет</w:t>
            </w:r>
          </w:p>
        </w:tc>
        <w:tc>
          <w:tcPr>
            <w:tcW w:w="3288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5783" w:type="dxa"/>
          </w:tcPr>
          <w:p w:rsidR="00A3322C" w:rsidRDefault="00A3322C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288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5783" w:type="dxa"/>
          </w:tcPr>
          <w:p w:rsidR="00A3322C" w:rsidRDefault="00A3322C">
            <w:pPr>
              <w:pStyle w:val="ConsPlusNormal"/>
            </w:pPr>
            <w:r>
              <w:t>БИК</w:t>
            </w:r>
          </w:p>
        </w:tc>
        <w:tc>
          <w:tcPr>
            <w:tcW w:w="3288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5783" w:type="dxa"/>
          </w:tcPr>
          <w:p w:rsidR="00A3322C" w:rsidRDefault="00A3322C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288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5783" w:type="dxa"/>
          </w:tcPr>
          <w:p w:rsidR="00A3322C" w:rsidRDefault="00A3322C">
            <w:pPr>
              <w:pStyle w:val="ConsPlusNormal"/>
            </w:pPr>
            <w:r>
              <w:t>Сфера финансово-хозяйственной деятельности</w:t>
            </w:r>
          </w:p>
        </w:tc>
        <w:tc>
          <w:tcPr>
            <w:tcW w:w="3288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5783" w:type="dxa"/>
          </w:tcPr>
          <w:p w:rsidR="00A3322C" w:rsidRDefault="00A3322C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3288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5783" w:type="dxa"/>
          </w:tcPr>
          <w:p w:rsidR="00A3322C" w:rsidRDefault="00A3322C">
            <w:pPr>
              <w:pStyle w:val="ConsPlusNormal"/>
            </w:pPr>
            <w:r>
              <w:t>Общее количество рабочих мест, ед.</w:t>
            </w:r>
          </w:p>
        </w:tc>
        <w:tc>
          <w:tcPr>
            <w:tcW w:w="3288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5783" w:type="dxa"/>
          </w:tcPr>
          <w:p w:rsidR="00A3322C" w:rsidRDefault="00A3322C">
            <w:pPr>
              <w:pStyle w:val="ConsPlusNormal"/>
            </w:pPr>
            <w:r>
              <w:t>Среднесписочная численность работников за предшествующий календарный год, чел.</w:t>
            </w:r>
          </w:p>
        </w:tc>
        <w:tc>
          <w:tcPr>
            <w:tcW w:w="3288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5783" w:type="dxa"/>
          </w:tcPr>
          <w:p w:rsidR="00A3322C" w:rsidRDefault="00A3322C">
            <w:pPr>
              <w:pStyle w:val="ConsPlusNormal"/>
            </w:pPr>
            <w:r>
              <w:t>Минимальная месячная заработная плата работников, руб.</w:t>
            </w:r>
          </w:p>
        </w:tc>
        <w:tc>
          <w:tcPr>
            <w:tcW w:w="3288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5783" w:type="dxa"/>
          </w:tcPr>
          <w:p w:rsidR="00A3322C" w:rsidRDefault="00A3322C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3288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5783" w:type="dxa"/>
          </w:tcPr>
          <w:p w:rsidR="00A3322C" w:rsidRDefault="00A3322C">
            <w:pPr>
              <w:pStyle w:val="ConsPlusNormal"/>
            </w:pPr>
            <w: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3288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5783" w:type="dxa"/>
          </w:tcPr>
          <w:p w:rsidR="00A3322C" w:rsidRDefault="00A3322C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3288" w:type="dxa"/>
          </w:tcPr>
          <w:p w:rsidR="00A3322C" w:rsidRDefault="00A3322C">
            <w:pPr>
              <w:pStyle w:val="ConsPlusNormal"/>
            </w:pPr>
          </w:p>
        </w:tc>
      </w:tr>
    </w:tbl>
    <w:p w:rsidR="00A3322C" w:rsidRDefault="00A3322C">
      <w:pPr>
        <w:pStyle w:val="ConsPlusNormal"/>
      </w:pPr>
    </w:p>
    <w:p w:rsidR="00A3322C" w:rsidRDefault="00A3322C">
      <w:pPr>
        <w:pStyle w:val="ConsPlusNonformat"/>
        <w:jc w:val="both"/>
      </w:pPr>
      <w:r>
        <w:t>_________________                             _____________________________</w:t>
      </w:r>
    </w:p>
    <w:p w:rsidR="00A3322C" w:rsidRDefault="00A3322C">
      <w:pPr>
        <w:pStyle w:val="ConsPlusNonformat"/>
        <w:jc w:val="both"/>
      </w:pPr>
      <w:r>
        <w:t xml:space="preserve">    (подпись)                                      (фамилия, инициалы)</w:t>
      </w:r>
    </w:p>
    <w:p w:rsidR="00A3322C" w:rsidRDefault="00A3322C">
      <w:pPr>
        <w:pStyle w:val="ConsPlusNonformat"/>
        <w:jc w:val="both"/>
      </w:pPr>
    </w:p>
    <w:p w:rsidR="00A3322C" w:rsidRDefault="00A3322C">
      <w:pPr>
        <w:pStyle w:val="ConsPlusNonformat"/>
        <w:jc w:val="both"/>
      </w:pPr>
      <w:r>
        <w:t>Место печати (при наличии)</w:t>
      </w:r>
    </w:p>
    <w:p w:rsidR="00A3322C" w:rsidRDefault="00A3322C">
      <w:pPr>
        <w:pStyle w:val="ConsPlusNonformat"/>
        <w:jc w:val="both"/>
      </w:pPr>
    </w:p>
    <w:p w:rsidR="00A3322C" w:rsidRDefault="00A3322C">
      <w:pPr>
        <w:pStyle w:val="ConsPlusNonformat"/>
        <w:jc w:val="both"/>
      </w:pPr>
      <w:r>
        <w:t>"___" ________ 20___ года</w:t>
      </w:r>
    </w:p>
    <w:p w:rsidR="00A3322C" w:rsidRDefault="00A3322C">
      <w:pPr>
        <w:pStyle w:val="ConsPlusNormal"/>
      </w:pPr>
    </w:p>
    <w:p w:rsidR="00A3322C" w:rsidRDefault="00A3322C">
      <w:pPr>
        <w:pStyle w:val="ConsPlusNormal"/>
      </w:pPr>
    </w:p>
    <w:p w:rsidR="00A3322C" w:rsidRDefault="00A3322C">
      <w:pPr>
        <w:pStyle w:val="ConsPlusNormal"/>
      </w:pPr>
    </w:p>
    <w:p w:rsidR="00A3322C" w:rsidRDefault="00A3322C">
      <w:pPr>
        <w:pStyle w:val="ConsPlusNormal"/>
      </w:pPr>
    </w:p>
    <w:p w:rsidR="00A3322C" w:rsidRDefault="00A3322C">
      <w:pPr>
        <w:pStyle w:val="ConsPlusNormal"/>
      </w:pPr>
    </w:p>
    <w:p w:rsidR="00A3322C" w:rsidRDefault="00A3322C">
      <w:pPr>
        <w:pStyle w:val="ConsPlusNormal"/>
        <w:jc w:val="right"/>
        <w:outlineLvl w:val="2"/>
      </w:pPr>
      <w:r>
        <w:t>Приложение 2</w:t>
      </w:r>
    </w:p>
    <w:p w:rsidR="00A3322C" w:rsidRDefault="00A3322C">
      <w:pPr>
        <w:pStyle w:val="ConsPlusNormal"/>
        <w:jc w:val="right"/>
      </w:pPr>
      <w:r>
        <w:t>к заявлению...</w:t>
      </w:r>
    </w:p>
    <w:p w:rsidR="00A3322C" w:rsidRDefault="00A3322C">
      <w:pPr>
        <w:pStyle w:val="ConsPlusNormal"/>
      </w:pPr>
    </w:p>
    <w:p w:rsidR="00A3322C" w:rsidRDefault="00A3322C">
      <w:pPr>
        <w:pStyle w:val="ConsPlusNormal"/>
      </w:pPr>
      <w:r>
        <w:t>(Форма)</w:t>
      </w:r>
    </w:p>
    <w:p w:rsidR="00A3322C" w:rsidRDefault="00A3322C">
      <w:pPr>
        <w:pStyle w:val="ConsPlusNormal"/>
      </w:pPr>
    </w:p>
    <w:p w:rsidR="00A3322C" w:rsidRDefault="00A3322C">
      <w:pPr>
        <w:pStyle w:val="ConsPlusNormal"/>
        <w:jc w:val="center"/>
      </w:pPr>
      <w:bookmarkStart w:id="14" w:name="P342"/>
      <w:bookmarkEnd w:id="14"/>
      <w:r>
        <w:t>ПЛАН МЕРОПРИЯТИЙ</w:t>
      </w:r>
    </w:p>
    <w:p w:rsidR="00A3322C" w:rsidRDefault="00A3322C">
      <w:pPr>
        <w:pStyle w:val="ConsPlusNormal"/>
        <w:jc w:val="center"/>
      </w:pPr>
      <w:r>
        <w:t>("дорожная карта") по достижению показателей</w:t>
      </w:r>
    </w:p>
    <w:p w:rsidR="00A3322C" w:rsidRDefault="00A3322C">
      <w:pPr>
        <w:pStyle w:val="ConsPlusNormal"/>
        <w:jc w:val="center"/>
      </w:pPr>
      <w:r>
        <w:t>результативности предоставления субсидии</w:t>
      </w:r>
    </w:p>
    <w:p w:rsidR="00A3322C" w:rsidRDefault="00A3322C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417"/>
        <w:gridCol w:w="1814"/>
        <w:gridCol w:w="2154"/>
      </w:tblGrid>
      <w:tr w:rsidR="00A3322C">
        <w:tc>
          <w:tcPr>
            <w:tcW w:w="510" w:type="dxa"/>
          </w:tcPr>
          <w:p w:rsidR="00A3322C" w:rsidRDefault="00A3322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A3322C" w:rsidRDefault="00A3322C">
            <w:pPr>
              <w:pStyle w:val="ConsPlusNormal"/>
              <w:jc w:val="center"/>
            </w:pPr>
            <w:r>
              <w:t>Увеличиваемый показатель</w:t>
            </w:r>
          </w:p>
        </w:tc>
        <w:tc>
          <w:tcPr>
            <w:tcW w:w="1417" w:type="dxa"/>
          </w:tcPr>
          <w:p w:rsidR="00A3322C" w:rsidRDefault="00A3322C">
            <w:pPr>
              <w:pStyle w:val="ConsPlusNormal"/>
              <w:jc w:val="center"/>
            </w:pPr>
            <w:r>
              <w:t>Увеличить на</w:t>
            </w:r>
          </w:p>
        </w:tc>
        <w:tc>
          <w:tcPr>
            <w:tcW w:w="1814" w:type="dxa"/>
          </w:tcPr>
          <w:p w:rsidR="00A3322C" w:rsidRDefault="00A3322C">
            <w:pPr>
              <w:pStyle w:val="ConsPlusNormal"/>
              <w:jc w:val="center"/>
            </w:pPr>
            <w:r>
              <w:t>На момент предоставления субсидии</w:t>
            </w:r>
          </w:p>
        </w:tc>
        <w:tc>
          <w:tcPr>
            <w:tcW w:w="2154" w:type="dxa"/>
          </w:tcPr>
          <w:p w:rsidR="00A3322C" w:rsidRDefault="00A3322C">
            <w:pPr>
              <w:pStyle w:val="ConsPlusNormal"/>
              <w:jc w:val="center"/>
            </w:pPr>
            <w:r>
              <w:t>По состоянию на 31 декабря 20__ года</w:t>
            </w:r>
          </w:p>
        </w:tc>
      </w:tr>
      <w:tr w:rsidR="00A3322C">
        <w:tc>
          <w:tcPr>
            <w:tcW w:w="510" w:type="dxa"/>
          </w:tcPr>
          <w:p w:rsidR="00A3322C" w:rsidRDefault="00A332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A3322C" w:rsidRDefault="00A3322C">
            <w:pPr>
              <w:pStyle w:val="ConsPlusNormal"/>
            </w:pPr>
            <w:r>
              <w:t>Количество обслуживаемых сельских населенных пунктов, ед.</w:t>
            </w:r>
          </w:p>
        </w:tc>
        <w:tc>
          <w:tcPr>
            <w:tcW w:w="1417" w:type="dxa"/>
          </w:tcPr>
          <w:p w:rsidR="00A3322C" w:rsidRDefault="00A3322C">
            <w:pPr>
              <w:pStyle w:val="ConsPlusNormal"/>
            </w:pPr>
          </w:p>
        </w:tc>
        <w:tc>
          <w:tcPr>
            <w:tcW w:w="1814" w:type="dxa"/>
          </w:tcPr>
          <w:p w:rsidR="00A3322C" w:rsidRDefault="00A3322C">
            <w:pPr>
              <w:pStyle w:val="ConsPlusNormal"/>
            </w:pPr>
          </w:p>
        </w:tc>
        <w:tc>
          <w:tcPr>
            <w:tcW w:w="2154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510" w:type="dxa"/>
          </w:tcPr>
          <w:p w:rsidR="00A3322C" w:rsidRDefault="00A332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A3322C" w:rsidRDefault="00A3322C">
            <w:pPr>
              <w:pStyle w:val="ConsPlusNormal"/>
            </w:pPr>
            <w:r>
              <w:t>Количество рабочих мест, ед.</w:t>
            </w:r>
          </w:p>
        </w:tc>
        <w:tc>
          <w:tcPr>
            <w:tcW w:w="1417" w:type="dxa"/>
          </w:tcPr>
          <w:p w:rsidR="00A3322C" w:rsidRDefault="00A3322C">
            <w:pPr>
              <w:pStyle w:val="ConsPlusNormal"/>
            </w:pPr>
          </w:p>
        </w:tc>
        <w:tc>
          <w:tcPr>
            <w:tcW w:w="1814" w:type="dxa"/>
          </w:tcPr>
          <w:p w:rsidR="00A3322C" w:rsidRDefault="00A3322C">
            <w:pPr>
              <w:pStyle w:val="ConsPlusNormal"/>
            </w:pPr>
          </w:p>
        </w:tc>
        <w:tc>
          <w:tcPr>
            <w:tcW w:w="2154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510" w:type="dxa"/>
          </w:tcPr>
          <w:p w:rsidR="00A3322C" w:rsidRDefault="00A332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A3322C" w:rsidRDefault="00A3322C">
            <w:pPr>
              <w:pStyle w:val="ConsPlusNormal"/>
            </w:pPr>
            <w:r>
              <w:t>Объем годовой выручки, руб.</w:t>
            </w:r>
          </w:p>
        </w:tc>
        <w:tc>
          <w:tcPr>
            <w:tcW w:w="1417" w:type="dxa"/>
          </w:tcPr>
          <w:p w:rsidR="00A3322C" w:rsidRDefault="00A3322C">
            <w:pPr>
              <w:pStyle w:val="ConsPlusNormal"/>
              <w:jc w:val="center"/>
            </w:pPr>
            <w:r>
              <w:t>___ (проц.)</w:t>
            </w:r>
          </w:p>
        </w:tc>
        <w:tc>
          <w:tcPr>
            <w:tcW w:w="1814" w:type="dxa"/>
          </w:tcPr>
          <w:p w:rsidR="00A3322C" w:rsidRDefault="00A3322C">
            <w:pPr>
              <w:pStyle w:val="ConsPlusNormal"/>
            </w:pPr>
          </w:p>
        </w:tc>
        <w:tc>
          <w:tcPr>
            <w:tcW w:w="2154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510" w:type="dxa"/>
          </w:tcPr>
          <w:p w:rsidR="00A3322C" w:rsidRDefault="00A332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A3322C" w:rsidRDefault="00A3322C">
            <w:pPr>
              <w:pStyle w:val="ConsPlusNormal"/>
            </w:pPr>
            <w:r>
              <w:t>Величина средней заработной платы, руб.</w:t>
            </w:r>
          </w:p>
        </w:tc>
        <w:tc>
          <w:tcPr>
            <w:tcW w:w="1417" w:type="dxa"/>
          </w:tcPr>
          <w:p w:rsidR="00A3322C" w:rsidRDefault="00A3322C">
            <w:pPr>
              <w:pStyle w:val="ConsPlusNormal"/>
              <w:jc w:val="center"/>
            </w:pPr>
            <w:r>
              <w:t>___ (проц.)</w:t>
            </w:r>
          </w:p>
        </w:tc>
        <w:tc>
          <w:tcPr>
            <w:tcW w:w="1814" w:type="dxa"/>
          </w:tcPr>
          <w:p w:rsidR="00A3322C" w:rsidRDefault="00A3322C">
            <w:pPr>
              <w:pStyle w:val="ConsPlusNormal"/>
            </w:pPr>
          </w:p>
        </w:tc>
        <w:tc>
          <w:tcPr>
            <w:tcW w:w="2154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510" w:type="dxa"/>
          </w:tcPr>
          <w:p w:rsidR="00A3322C" w:rsidRDefault="00A332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A3322C" w:rsidRDefault="00A3322C">
            <w:pPr>
              <w:pStyle w:val="ConsPlusNormal"/>
            </w:pPr>
            <w:r>
              <w:t>Величина минимальной заработной платы, руб.</w:t>
            </w:r>
          </w:p>
        </w:tc>
        <w:tc>
          <w:tcPr>
            <w:tcW w:w="1417" w:type="dxa"/>
          </w:tcPr>
          <w:p w:rsidR="00A3322C" w:rsidRDefault="00A3322C">
            <w:pPr>
              <w:pStyle w:val="ConsPlusNormal"/>
              <w:jc w:val="center"/>
            </w:pPr>
            <w:r>
              <w:t>___ (проц.)</w:t>
            </w:r>
          </w:p>
        </w:tc>
        <w:tc>
          <w:tcPr>
            <w:tcW w:w="1814" w:type="dxa"/>
          </w:tcPr>
          <w:p w:rsidR="00A3322C" w:rsidRDefault="00A3322C">
            <w:pPr>
              <w:pStyle w:val="ConsPlusNormal"/>
            </w:pPr>
          </w:p>
        </w:tc>
        <w:tc>
          <w:tcPr>
            <w:tcW w:w="2154" w:type="dxa"/>
          </w:tcPr>
          <w:p w:rsidR="00A3322C" w:rsidRDefault="00A3322C">
            <w:pPr>
              <w:pStyle w:val="ConsPlusNormal"/>
            </w:pPr>
          </w:p>
        </w:tc>
      </w:tr>
    </w:tbl>
    <w:p w:rsidR="00A3322C" w:rsidRDefault="00A3322C">
      <w:pPr>
        <w:pStyle w:val="ConsPlusNormal"/>
      </w:pPr>
    </w:p>
    <w:p w:rsidR="00A3322C" w:rsidRDefault="00A3322C">
      <w:pPr>
        <w:pStyle w:val="ConsPlusNonformat"/>
        <w:jc w:val="both"/>
      </w:pPr>
      <w:r>
        <w:t xml:space="preserve">    Обоснование необходимости получения запрашиваемой субсидии:</w:t>
      </w:r>
    </w:p>
    <w:p w:rsidR="00A3322C" w:rsidRDefault="00A3322C">
      <w:pPr>
        <w:pStyle w:val="ConsPlusNonformat"/>
        <w:jc w:val="both"/>
      </w:pPr>
      <w:r>
        <w:t>___________________________________________________________________________</w:t>
      </w:r>
    </w:p>
    <w:p w:rsidR="00A3322C" w:rsidRDefault="00A3322C">
      <w:pPr>
        <w:pStyle w:val="ConsPlusNonformat"/>
        <w:jc w:val="both"/>
      </w:pPr>
      <w:r>
        <w:t>___________________________________________________________________________</w:t>
      </w:r>
    </w:p>
    <w:p w:rsidR="00A3322C" w:rsidRDefault="00A3322C">
      <w:pPr>
        <w:pStyle w:val="ConsPlusNonformat"/>
        <w:jc w:val="both"/>
      </w:pPr>
      <w:r>
        <w:t>___________________________________________________________________________</w:t>
      </w:r>
    </w:p>
    <w:p w:rsidR="00A3322C" w:rsidRDefault="00A3322C">
      <w:pPr>
        <w:pStyle w:val="ConsPlusNonformat"/>
        <w:jc w:val="both"/>
      </w:pPr>
      <w:r>
        <w:t>___________________________________________________________________________</w:t>
      </w:r>
    </w:p>
    <w:p w:rsidR="00A3322C" w:rsidRDefault="00A3322C">
      <w:pPr>
        <w:pStyle w:val="ConsPlusNonformat"/>
        <w:jc w:val="both"/>
      </w:pPr>
      <w:r>
        <w:t>___________________________________________________________________________</w:t>
      </w:r>
    </w:p>
    <w:p w:rsidR="00A3322C" w:rsidRDefault="00A3322C">
      <w:pPr>
        <w:pStyle w:val="ConsPlusNonformat"/>
        <w:jc w:val="both"/>
      </w:pPr>
    </w:p>
    <w:p w:rsidR="00A3322C" w:rsidRDefault="00A3322C">
      <w:pPr>
        <w:pStyle w:val="ConsPlusNonformat"/>
        <w:jc w:val="both"/>
      </w:pPr>
      <w:r>
        <w:t>_________________                             _____________________________</w:t>
      </w:r>
    </w:p>
    <w:p w:rsidR="00A3322C" w:rsidRDefault="00A3322C">
      <w:pPr>
        <w:pStyle w:val="ConsPlusNonformat"/>
        <w:jc w:val="both"/>
      </w:pPr>
      <w:r>
        <w:t xml:space="preserve">    (подпись)                                      (фамилия, инициалы)</w:t>
      </w:r>
    </w:p>
    <w:p w:rsidR="00A3322C" w:rsidRDefault="00A3322C">
      <w:pPr>
        <w:pStyle w:val="ConsPlusNonformat"/>
        <w:jc w:val="both"/>
      </w:pPr>
    </w:p>
    <w:p w:rsidR="00A3322C" w:rsidRDefault="00A3322C">
      <w:pPr>
        <w:pStyle w:val="ConsPlusNonformat"/>
        <w:jc w:val="both"/>
      </w:pPr>
      <w:r>
        <w:t>Место печати (при наличии)</w:t>
      </w:r>
    </w:p>
    <w:p w:rsidR="00A3322C" w:rsidRDefault="00A3322C">
      <w:pPr>
        <w:pStyle w:val="ConsPlusNonformat"/>
        <w:jc w:val="both"/>
      </w:pPr>
    </w:p>
    <w:p w:rsidR="00A3322C" w:rsidRDefault="00A3322C">
      <w:pPr>
        <w:pStyle w:val="ConsPlusNonformat"/>
        <w:jc w:val="both"/>
      </w:pPr>
      <w:r>
        <w:t>"___" ________ 20___ года</w:t>
      </w:r>
    </w:p>
    <w:p w:rsidR="00A3322C" w:rsidRDefault="00A3322C">
      <w:pPr>
        <w:pStyle w:val="ConsPlusNormal"/>
      </w:pPr>
    </w:p>
    <w:p w:rsidR="00A3322C" w:rsidRDefault="00A3322C">
      <w:pPr>
        <w:pStyle w:val="ConsPlusNormal"/>
      </w:pPr>
    </w:p>
    <w:p w:rsidR="00A3322C" w:rsidRDefault="00A3322C">
      <w:pPr>
        <w:pStyle w:val="ConsPlusNormal"/>
      </w:pPr>
    </w:p>
    <w:p w:rsidR="00A3322C" w:rsidRDefault="00A3322C">
      <w:pPr>
        <w:pStyle w:val="ConsPlusNormal"/>
      </w:pPr>
    </w:p>
    <w:p w:rsidR="00A3322C" w:rsidRDefault="00A3322C">
      <w:pPr>
        <w:pStyle w:val="ConsPlusNormal"/>
      </w:pPr>
    </w:p>
    <w:p w:rsidR="00A3322C" w:rsidRDefault="00A3322C">
      <w:pPr>
        <w:pStyle w:val="ConsPlusNormal"/>
        <w:jc w:val="right"/>
        <w:outlineLvl w:val="1"/>
      </w:pPr>
      <w:r>
        <w:t>Приложение 2</w:t>
      </w:r>
    </w:p>
    <w:p w:rsidR="00A3322C" w:rsidRDefault="00A3322C">
      <w:pPr>
        <w:pStyle w:val="ConsPlusNormal"/>
        <w:jc w:val="right"/>
      </w:pPr>
      <w:r>
        <w:t>к Порядку...</w:t>
      </w:r>
    </w:p>
    <w:p w:rsidR="00A3322C" w:rsidRDefault="00A3322C">
      <w:pPr>
        <w:pStyle w:val="ConsPlusNormal"/>
      </w:pPr>
    </w:p>
    <w:p w:rsidR="00A3322C" w:rsidRDefault="00A3322C">
      <w:pPr>
        <w:pStyle w:val="ConsPlusNormal"/>
      </w:pPr>
      <w:r>
        <w:lastRenderedPageBreak/>
        <w:t>(Форма)</w:t>
      </w:r>
    </w:p>
    <w:p w:rsidR="00A3322C" w:rsidRDefault="00A3322C">
      <w:pPr>
        <w:pStyle w:val="ConsPlusNormal"/>
      </w:pPr>
    </w:p>
    <w:p w:rsidR="00A3322C" w:rsidRDefault="00A3322C">
      <w:pPr>
        <w:pStyle w:val="ConsPlusNormal"/>
        <w:jc w:val="center"/>
      </w:pPr>
      <w:bookmarkStart w:id="15" w:name="P400"/>
      <w:bookmarkEnd w:id="15"/>
      <w:r>
        <w:t>РЕЕСТР</w:t>
      </w:r>
    </w:p>
    <w:p w:rsidR="00A3322C" w:rsidRDefault="00A3322C">
      <w:pPr>
        <w:pStyle w:val="ConsPlusNormal"/>
        <w:jc w:val="center"/>
      </w:pPr>
      <w:r>
        <w:t>победителей конкурсного отбора</w:t>
      </w:r>
    </w:p>
    <w:p w:rsidR="00A3322C" w:rsidRDefault="00A3322C">
      <w:pPr>
        <w:pStyle w:val="ConsPlusNormal"/>
        <w:jc w:val="center"/>
      </w:pPr>
      <w:r>
        <w:t>согласно протоколу заседания конкурсной комиссии</w:t>
      </w:r>
    </w:p>
    <w:p w:rsidR="00A3322C" w:rsidRDefault="00A3322C">
      <w:pPr>
        <w:pStyle w:val="ConsPlusNormal"/>
        <w:jc w:val="center"/>
      </w:pPr>
      <w:r>
        <w:t>N ______ от "___" ________ 20___ года</w:t>
      </w:r>
    </w:p>
    <w:p w:rsidR="00A3322C" w:rsidRDefault="00A3322C">
      <w:pPr>
        <w:pStyle w:val="ConsPlusNormal"/>
      </w:pPr>
    </w:p>
    <w:p w:rsidR="00A3322C" w:rsidRDefault="00A3322C">
      <w:pPr>
        <w:sectPr w:rsidR="00A3322C" w:rsidSect="00A312FC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616"/>
        <w:gridCol w:w="1144"/>
        <w:gridCol w:w="3292"/>
        <w:gridCol w:w="628"/>
        <w:gridCol w:w="616"/>
        <w:gridCol w:w="616"/>
        <w:gridCol w:w="1636"/>
        <w:gridCol w:w="580"/>
        <w:gridCol w:w="2200"/>
      </w:tblGrid>
      <w:tr w:rsidR="00A3322C">
        <w:tc>
          <w:tcPr>
            <w:tcW w:w="460" w:type="dxa"/>
          </w:tcPr>
          <w:p w:rsidR="00A3322C" w:rsidRDefault="00A3322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6" w:type="dxa"/>
          </w:tcPr>
          <w:p w:rsidR="00A3322C" w:rsidRDefault="00A3322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44" w:type="dxa"/>
          </w:tcPr>
          <w:p w:rsidR="00A3322C" w:rsidRDefault="00A3322C">
            <w:pPr>
              <w:pStyle w:val="ConsPlusNormal"/>
              <w:jc w:val="center"/>
            </w:pPr>
            <w:r>
              <w:t>Размер субсидии, руб.</w:t>
            </w:r>
          </w:p>
        </w:tc>
        <w:tc>
          <w:tcPr>
            <w:tcW w:w="3292" w:type="dxa"/>
          </w:tcPr>
          <w:p w:rsidR="00A3322C" w:rsidRDefault="00A3322C">
            <w:pPr>
              <w:pStyle w:val="ConsPlusNormal"/>
              <w:jc w:val="center"/>
            </w:pPr>
            <w:r>
              <w:t>Наименование организации/индивидуального предпринимателя</w:t>
            </w:r>
          </w:p>
        </w:tc>
        <w:tc>
          <w:tcPr>
            <w:tcW w:w="628" w:type="dxa"/>
          </w:tcPr>
          <w:p w:rsidR="00A3322C" w:rsidRDefault="00A3322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16" w:type="dxa"/>
          </w:tcPr>
          <w:p w:rsidR="00A3322C" w:rsidRDefault="00A3322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16" w:type="dxa"/>
          </w:tcPr>
          <w:p w:rsidR="00A3322C" w:rsidRDefault="00A3322C">
            <w:pPr>
              <w:pStyle w:val="ConsPlusNormal"/>
              <w:jc w:val="center"/>
            </w:pPr>
            <w:r>
              <w:t>Счет</w:t>
            </w:r>
          </w:p>
        </w:tc>
        <w:tc>
          <w:tcPr>
            <w:tcW w:w="1636" w:type="dxa"/>
          </w:tcPr>
          <w:p w:rsidR="00A3322C" w:rsidRDefault="00A3322C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580" w:type="dxa"/>
          </w:tcPr>
          <w:p w:rsidR="00A3322C" w:rsidRDefault="00A3322C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2200" w:type="dxa"/>
          </w:tcPr>
          <w:p w:rsidR="00A3322C" w:rsidRDefault="00A3322C">
            <w:pPr>
              <w:pStyle w:val="ConsPlusNormal"/>
              <w:jc w:val="center"/>
            </w:pPr>
            <w:r>
              <w:t>Корреспондентский счет</w:t>
            </w:r>
          </w:p>
        </w:tc>
      </w:tr>
      <w:tr w:rsidR="00A3322C">
        <w:tc>
          <w:tcPr>
            <w:tcW w:w="460" w:type="dxa"/>
          </w:tcPr>
          <w:p w:rsidR="00A3322C" w:rsidRDefault="00A3322C">
            <w:pPr>
              <w:pStyle w:val="ConsPlusNormal"/>
            </w:pPr>
          </w:p>
        </w:tc>
        <w:tc>
          <w:tcPr>
            <w:tcW w:w="616" w:type="dxa"/>
          </w:tcPr>
          <w:p w:rsidR="00A3322C" w:rsidRDefault="00A3322C">
            <w:pPr>
              <w:pStyle w:val="ConsPlusNormal"/>
            </w:pPr>
          </w:p>
        </w:tc>
        <w:tc>
          <w:tcPr>
            <w:tcW w:w="1144" w:type="dxa"/>
          </w:tcPr>
          <w:p w:rsidR="00A3322C" w:rsidRDefault="00A3322C">
            <w:pPr>
              <w:pStyle w:val="ConsPlusNormal"/>
            </w:pPr>
          </w:p>
        </w:tc>
        <w:tc>
          <w:tcPr>
            <w:tcW w:w="3292" w:type="dxa"/>
          </w:tcPr>
          <w:p w:rsidR="00A3322C" w:rsidRDefault="00A3322C">
            <w:pPr>
              <w:pStyle w:val="ConsPlusNormal"/>
            </w:pPr>
          </w:p>
        </w:tc>
        <w:tc>
          <w:tcPr>
            <w:tcW w:w="628" w:type="dxa"/>
          </w:tcPr>
          <w:p w:rsidR="00A3322C" w:rsidRDefault="00A3322C">
            <w:pPr>
              <w:pStyle w:val="ConsPlusNormal"/>
            </w:pPr>
          </w:p>
        </w:tc>
        <w:tc>
          <w:tcPr>
            <w:tcW w:w="616" w:type="dxa"/>
          </w:tcPr>
          <w:p w:rsidR="00A3322C" w:rsidRDefault="00A3322C">
            <w:pPr>
              <w:pStyle w:val="ConsPlusNormal"/>
            </w:pPr>
          </w:p>
        </w:tc>
        <w:tc>
          <w:tcPr>
            <w:tcW w:w="616" w:type="dxa"/>
          </w:tcPr>
          <w:p w:rsidR="00A3322C" w:rsidRDefault="00A3322C">
            <w:pPr>
              <w:pStyle w:val="ConsPlusNormal"/>
            </w:pPr>
          </w:p>
        </w:tc>
        <w:tc>
          <w:tcPr>
            <w:tcW w:w="1636" w:type="dxa"/>
          </w:tcPr>
          <w:p w:rsidR="00A3322C" w:rsidRDefault="00A3322C">
            <w:pPr>
              <w:pStyle w:val="ConsPlusNormal"/>
            </w:pPr>
          </w:p>
        </w:tc>
        <w:tc>
          <w:tcPr>
            <w:tcW w:w="580" w:type="dxa"/>
          </w:tcPr>
          <w:p w:rsidR="00A3322C" w:rsidRDefault="00A3322C">
            <w:pPr>
              <w:pStyle w:val="ConsPlusNormal"/>
            </w:pPr>
          </w:p>
        </w:tc>
        <w:tc>
          <w:tcPr>
            <w:tcW w:w="2200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460" w:type="dxa"/>
          </w:tcPr>
          <w:p w:rsidR="00A3322C" w:rsidRDefault="00A3322C">
            <w:pPr>
              <w:pStyle w:val="ConsPlusNormal"/>
            </w:pPr>
          </w:p>
        </w:tc>
        <w:tc>
          <w:tcPr>
            <w:tcW w:w="616" w:type="dxa"/>
          </w:tcPr>
          <w:p w:rsidR="00A3322C" w:rsidRDefault="00A3322C">
            <w:pPr>
              <w:pStyle w:val="ConsPlusNormal"/>
            </w:pPr>
          </w:p>
        </w:tc>
        <w:tc>
          <w:tcPr>
            <w:tcW w:w="1144" w:type="dxa"/>
          </w:tcPr>
          <w:p w:rsidR="00A3322C" w:rsidRDefault="00A3322C">
            <w:pPr>
              <w:pStyle w:val="ConsPlusNormal"/>
            </w:pPr>
          </w:p>
        </w:tc>
        <w:tc>
          <w:tcPr>
            <w:tcW w:w="3292" w:type="dxa"/>
          </w:tcPr>
          <w:p w:rsidR="00A3322C" w:rsidRDefault="00A3322C">
            <w:pPr>
              <w:pStyle w:val="ConsPlusNormal"/>
            </w:pPr>
          </w:p>
        </w:tc>
        <w:tc>
          <w:tcPr>
            <w:tcW w:w="628" w:type="dxa"/>
          </w:tcPr>
          <w:p w:rsidR="00A3322C" w:rsidRDefault="00A3322C">
            <w:pPr>
              <w:pStyle w:val="ConsPlusNormal"/>
            </w:pPr>
          </w:p>
        </w:tc>
        <w:tc>
          <w:tcPr>
            <w:tcW w:w="616" w:type="dxa"/>
          </w:tcPr>
          <w:p w:rsidR="00A3322C" w:rsidRDefault="00A3322C">
            <w:pPr>
              <w:pStyle w:val="ConsPlusNormal"/>
            </w:pPr>
          </w:p>
        </w:tc>
        <w:tc>
          <w:tcPr>
            <w:tcW w:w="616" w:type="dxa"/>
          </w:tcPr>
          <w:p w:rsidR="00A3322C" w:rsidRDefault="00A3322C">
            <w:pPr>
              <w:pStyle w:val="ConsPlusNormal"/>
            </w:pPr>
          </w:p>
        </w:tc>
        <w:tc>
          <w:tcPr>
            <w:tcW w:w="1636" w:type="dxa"/>
          </w:tcPr>
          <w:p w:rsidR="00A3322C" w:rsidRDefault="00A3322C">
            <w:pPr>
              <w:pStyle w:val="ConsPlusNormal"/>
            </w:pPr>
          </w:p>
        </w:tc>
        <w:tc>
          <w:tcPr>
            <w:tcW w:w="580" w:type="dxa"/>
          </w:tcPr>
          <w:p w:rsidR="00A3322C" w:rsidRDefault="00A3322C">
            <w:pPr>
              <w:pStyle w:val="ConsPlusNormal"/>
            </w:pPr>
          </w:p>
        </w:tc>
        <w:tc>
          <w:tcPr>
            <w:tcW w:w="2200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460" w:type="dxa"/>
          </w:tcPr>
          <w:p w:rsidR="00A3322C" w:rsidRDefault="00A3322C">
            <w:pPr>
              <w:pStyle w:val="ConsPlusNormal"/>
            </w:pPr>
          </w:p>
        </w:tc>
        <w:tc>
          <w:tcPr>
            <w:tcW w:w="616" w:type="dxa"/>
          </w:tcPr>
          <w:p w:rsidR="00A3322C" w:rsidRDefault="00A3322C">
            <w:pPr>
              <w:pStyle w:val="ConsPlusNormal"/>
            </w:pPr>
          </w:p>
        </w:tc>
        <w:tc>
          <w:tcPr>
            <w:tcW w:w="1144" w:type="dxa"/>
          </w:tcPr>
          <w:p w:rsidR="00A3322C" w:rsidRDefault="00A3322C">
            <w:pPr>
              <w:pStyle w:val="ConsPlusNormal"/>
            </w:pPr>
          </w:p>
        </w:tc>
        <w:tc>
          <w:tcPr>
            <w:tcW w:w="3292" w:type="dxa"/>
          </w:tcPr>
          <w:p w:rsidR="00A3322C" w:rsidRDefault="00A3322C">
            <w:pPr>
              <w:pStyle w:val="ConsPlusNormal"/>
            </w:pPr>
          </w:p>
        </w:tc>
        <w:tc>
          <w:tcPr>
            <w:tcW w:w="628" w:type="dxa"/>
          </w:tcPr>
          <w:p w:rsidR="00A3322C" w:rsidRDefault="00A3322C">
            <w:pPr>
              <w:pStyle w:val="ConsPlusNormal"/>
            </w:pPr>
          </w:p>
        </w:tc>
        <w:tc>
          <w:tcPr>
            <w:tcW w:w="616" w:type="dxa"/>
          </w:tcPr>
          <w:p w:rsidR="00A3322C" w:rsidRDefault="00A3322C">
            <w:pPr>
              <w:pStyle w:val="ConsPlusNormal"/>
            </w:pPr>
          </w:p>
        </w:tc>
        <w:tc>
          <w:tcPr>
            <w:tcW w:w="616" w:type="dxa"/>
          </w:tcPr>
          <w:p w:rsidR="00A3322C" w:rsidRDefault="00A3322C">
            <w:pPr>
              <w:pStyle w:val="ConsPlusNormal"/>
            </w:pPr>
          </w:p>
        </w:tc>
        <w:tc>
          <w:tcPr>
            <w:tcW w:w="1636" w:type="dxa"/>
          </w:tcPr>
          <w:p w:rsidR="00A3322C" w:rsidRDefault="00A3322C">
            <w:pPr>
              <w:pStyle w:val="ConsPlusNormal"/>
            </w:pPr>
          </w:p>
        </w:tc>
        <w:tc>
          <w:tcPr>
            <w:tcW w:w="580" w:type="dxa"/>
          </w:tcPr>
          <w:p w:rsidR="00A3322C" w:rsidRDefault="00A3322C">
            <w:pPr>
              <w:pStyle w:val="ConsPlusNormal"/>
            </w:pPr>
          </w:p>
        </w:tc>
        <w:tc>
          <w:tcPr>
            <w:tcW w:w="2200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460" w:type="dxa"/>
          </w:tcPr>
          <w:p w:rsidR="00A3322C" w:rsidRDefault="00A3322C">
            <w:pPr>
              <w:pStyle w:val="ConsPlusNormal"/>
            </w:pPr>
          </w:p>
        </w:tc>
        <w:tc>
          <w:tcPr>
            <w:tcW w:w="616" w:type="dxa"/>
          </w:tcPr>
          <w:p w:rsidR="00A3322C" w:rsidRDefault="00A3322C">
            <w:pPr>
              <w:pStyle w:val="ConsPlusNormal"/>
            </w:pPr>
          </w:p>
        </w:tc>
        <w:tc>
          <w:tcPr>
            <w:tcW w:w="1144" w:type="dxa"/>
          </w:tcPr>
          <w:p w:rsidR="00A3322C" w:rsidRDefault="00A3322C">
            <w:pPr>
              <w:pStyle w:val="ConsPlusNormal"/>
            </w:pPr>
          </w:p>
        </w:tc>
        <w:tc>
          <w:tcPr>
            <w:tcW w:w="3292" w:type="dxa"/>
          </w:tcPr>
          <w:p w:rsidR="00A3322C" w:rsidRDefault="00A3322C">
            <w:pPr>
              <w:pStyle w:val="ConsPlusNormal"/>
            </w:pPr>
          </w:p>
        </w:tc>
        <w:tc>
          <w:tcPr>
            <w:tcW w:w="628" w:type="dxa"/>
          </w:tcPr>
          <w:p w:rsidR="00A3322C" w:rsidRDefault="00A3322C">
            <w:pPr>
              <w:pStyle w:val="ConsPlusNormal"/>
            </w:pPr>
          </w:p>
        </w:tc>
        <w:tc>
          <w:tcPr>
            <w:tcW w:w="616" w:type="dxa"/>
          </w:tcPr>
          <w:p w:rsidR="00A3322C" w:rsidRDefault="00A3322C">
            <w:pPr>
              <w:pStyle w:val="ConsPlusNormal"/>
            </w:pPr>
          </w:p>
        </w:tc>
        <w:tc>
          <w:tcPr>
            <w:tcW w:w="616" w:type="dxa"/>
          </w:tcPr>
          <w:p w:rsidR="00A3322C" w:rsidRDefault="00A3322C">
            <w:pPr>
              <w:pStyle w:val="ConsPlusNormal"/>
            </w:pPr>
          </w:p>
        </w:tc>
        <w:tc>
          <w:tcPr>
            <w:tcW w:w="1636" w:type="dxa"/>
          </w:tcPr>
          <w:p w:rsidR="00A3322C" w:rsidRDefault="00A3322C">
            <w:pPr>
              <w:pStyle w:val="ConsPlusNormal"/>
            </w:pPr>
          </w:p>
        </w:tc>
        <w:tc>
          <w:tcPr>
            <w:tcW w:w="580" w:type="dxa"/>
          </w:tcPr>
          <w:p w:rsidR="00A3322C" w:rsidRDefault="00A3322C">
            <w:pPr>
              <w:pStyle w:val="ConsPlusNormal"/>
            </w:pPr>
          </w:p>
        </w:tc>
        <w:tc>
          <w:tcPr>
            <w:tcW w:w="2200" w:type="dxa"/>
          </w:tcPr>
          <w:p w:rsidR="00A3322C" w:rsidRDefault="00A3322C">
            <w:pPr>
              <w:pStyle w:val="ConsPlusNormal"/>
            </w:pPr>
          </w:p>
        </w:tc>
      </w:tr>
      <w:tr w:rsidR="00A3322C">
        <w:tc>
          <w:tcPr>
            <w:tcW w:w="460" w:type="dxa"/>
          </w:tcPr>
          <w:p w:rsidR="00A3322C" w:rsidRDefault="00A3322C">
            <w:pPr>
              <w:pStyle w:val="ConsPlusNormal"/>
            </w:pPr>
          </w:p>
        </w:tc>
        <w:tc>
          <w:tcPr>
            <w:tcW w:w="616" w:type="dxa"/>
          </w:tcPr>
          <w:p w:rsidR="00A3322C" w:rsidRDefault="00A3322C">
            <w:pPr>
              <w:pStyle w:val="ConsPlusNormal"/>
            </w:pPr>
          </w:p>
        </w:tc>
        <w:tc>
          <w:tcPr>
            <w:tcW w:w="1144" w:type="dxa"/>
          </w:tcPr>
          <w:p w:rsidR="00A3322C" w:rsidRDefault="00A3322C">
            <w:pPr>
              <w:pStyle w:val="ConsPlusNormal"/>
            </w:pPr>
          </w:p>
        </w:tc>
        <w:tc>
          <w:tcPr>
            <w:tcW w:w="3292" w:type="dxa"/>
          </w:tcPr>
          <w:p w:rsidR="00A3322C" w:rsidRDefault="00A3322C">
            <w:pPr>
              <w:pStyle w:val="ConsPlusNormal"/>
            </w:pPr>
          </w:p>
        </w:tc>
        <w:tc>
          <w:tcPr>
            <w:tcW w:w="628" w:type="dxa"/>
          </w:tcPr>
          <w:p w:rsidR="00A3322C" w:rsidRDefault="00A3322C">
            <w:pPr>
              <w:pStyle w:val="ConsPlusNormal"/>
            </w:pPr>
          </w:p>
        </w:tc>
        <w:tc>
          <w:tcPr>
            <w:tcW w:w="616" w:type="dxa"/>
          </w:tcPr>
          <w:p w:rsidR="00A3322C" w:rsidRDefault="00A3322C">
            <w:pPr>
              <w:pStyle w:val="ConsPlusNormal"/>
            </w:pPr>
          </w:p>
        </w:tc>
        <w:tc>
          <w:tcPr>
            <w:tcW w:w="616" w:type="dxa"/>
          </w:tcPr>
          <w:p w:rsidR="00A3322C" w:rsidRDefault="00A3322C">
            <w:pPr>
              <w:pStyle w:val="ConsPlusNormal"/>
            </w:pPr>
          </w:p>
        </w:tc>
        <w:tc>
          <w:tcPr>
            <w:tcW w:w="1636" w:type="dxa"/>
          </w:tcPr>
          <w:p w:rsidR="00A3322C" w:rsidRDefault="00A3322C">
            <w:pPr>
              <w:pStyle w:val="ConsPlusNormal"/>
            </w:pPr>
          </w:p>
        </w:tc>
        <w:tc>
          <w:tcPr>
            <w:tcW w:w="580" w:type="dxa"/>
          </w:tcPr>
          <w:p w:rsidR="00A3322C" w:rsidRDefault="00A3322C">
            <w:pPr>
              <w:pStyle w:val="ConsPlusNormal"/>
            </w:pPr>
          </w:p>
        </w:tc>
        <w:tc>
          <w:tcPr>
            <w:tcW w:w="2200" w:type="dxa"/>
          </w:tcPr>
          <w:p w:rsidR="00A3322C" w:rsidRDefault="00A3322C">
            <w:pPr>
              <w:pStyle w:val="ConsPlusNormal"/>
            </w:pPr>
          </w:p>
        </w:tc>
      </w:tr>
    </w:tbl>
    <w:p w:rsidR="00A3322C" w:rsidRDefault="00A3322C">
      <w:pPr>
        <w:pStyle w:val="ConsPlusNormal"/>
      </w:pPr>
    </w:p>
    <w:p w:rsidR="00A3322C" w:rsidRDefault="00A3322C">
      <w:pPr>
        <w:pStyle w:val="ConsPlusNonformat"/>
        <w:jc w:val="both"/>
      </w:pPr>
      <w:r>
        <w:t>Председатель конкурсной комиссии</w:t>
      </w:r>
    </w:p>
    <w:p w:rsidR="00A3322C" w:rsidRDefault="00A3322C">
      <w:pPr>
        <w:pStyle w:val="ConsPlusNonformat"/>
        <w:jc w:val="both"/>
      </w:pPr>
      <w:r>
        <w:t>_________________                             _____________________________</w:t>
      </w:r>
    </w:p>
    <w:p w:rsidR="00A3322C" w:rsidRDefault="00A3322C">
      <w:pPr>
        <w:pStyle w:val="ConsPlusNonformat"/>
        <w:jc w:val="both"/>
      </w:pPr>
      <w:r>
        <w:t xml:space="preserve">    (подпись)                                      (фамилия, инициалы)</w:t>
      </w:r>
    </w:p>
    <w:p w:rsidR="00A3322C" w:rsidRDefault="00A3322C">
      <w:pPr>
        <w:pStyle w:val="ConsPlusNonformat"/>
        <w:jc w:val="both"/>
      </w:pPr>
    </w:p>
    <w:p w:rsidR="00A3322C" w:rsidRDefault="00A3322C">
      <w:pPr>
        <w:pStyle w:val="ConsPlusNonformat"/>
        <w:jc w:val="both"/>
      </w:pPr>
      <w:r>
        <w:t>"___" ________ 20___ года</w:t>
      </w:r>
    </w:p>
    <w:p w:rsidR="00A3322C" w:rsidRDefault="00A3322C">
      <w:pPr>
        <w:pStyle w:val="ConsPlusNormal"/>
        <w:ind w:firstLine="540"/>
        <w:jc w:val="both"/>
      </w:pPr>
    </w:p>
    <w:p w:rsidR="00A3322C" w:rsidRDefault="00A3322C">
      <w:pPr>
        <w:pStyle w:val="ConsPlusNormal"/>
        <w:ind w:firstLine="540"/>
        <w:jc w:val="both"/>
      </w:pPr>
    </w:p>
    <w:p w:rsidR="00A3322C" w:rsidRDefault="00A332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C7E" w:rsidRDefault="00A3322C"/>
    <w:sectPr w:rsidR="00363C7E" w:rsidSect="00BD073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2C"/>
    <w:rsid w:val="00003E56"/>
    <w:rsid w:val="00636A13"/>
    <w:rsid w:val="00A3322C"/>
    <w:rsid w:val="00A870B5"/>
    <w:rsid w:val="00E9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32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32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7A77C9A828235B5CED9EDB812CCB2C22F3B087F54E39303DB3A8B4F934AAE1F42A562AEED5B347456F0A75DiE0BH" TargetMode="External"/><Relationship Id="rId13" Type="http://schemas.openxmlformats.org/officeDocument/2006/relationships/hyperlink" Target="consultantplus://offline/ref=7A07A77C9A828235B5CED8E7B812CCB2C02638047D56E39303DB3A8B4F934AAE1F42A562AEED5B347456F0A75DiE0BH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07A77C9A828235B5CED9EDB812CCB2C1273B0E7952E39303DB3A8B4F934AAE0D42FD6EAFE844317043A6F618B74CB24CF06A9A843192CEi908H" TargetMode="External"/><Relationship Id="rId7" Type="http://schemas.openxmlformats.org/officeDocument/2006/relationships/hyperlink" Target="consultantplus://offline/ref=7A07A77C9A828235B5CED9EDB812CCB2C12735057C5CE39303DB3A8B4F934AAE0D42FD6EACEF46337143A6F618B74CB24CF06A9A843192CEi908H" TargetMode="External"/><Relationship Id="rId12" Type="http://schemas.openxmlformats.org/officeDocument/2006/relationships/hyperlink" Target="consultantplus://offline/ref=7A07A77C9A828235B5CED9EDB812CCB2C127340E7A54E39303DB3A8B4F934AAE1F42A562AEED5B347456F0A75DiE0BH" TargetMode="External"/><Relationship Id="rId17" Type="http://schemas.openxmlformats.org/officeDocument/2006/relationships/hyperlink" Target="consultantplus://offline/ref=7A07A77C9A828235B5CED8E7B812CCB2C02638047D56E39303DB3A8B4F934AAE0D42FD69AFE31165331DFFA659FC41B057EC6A98i90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07A77C9A828235B5CED8E7B812CCB2C22E390A7756E39303DB3A8B4F934AAE0D42FD6EAFE845357F43A6F618B74CB24CF06A9A843192CEi908H" TargetMode="External"/><Relationship Id="rId20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A07A77C9A828235B5CED8E7B812CCB2C02638047D54E39303DB3A8B4F934AAE0D42FD6EAFEB463D7E43A6F618B74CB24CF06A9A843192CEi908H" TargetMode="External"/><Relationship Id="rId11" Type="http://schemas.openxmlformats.org/officeDocument/2006/relationships/hyperlink" Target="consultantplus://offline/ref=7A07A77C9A828235B5CED9EDB812CCB2C12735057C5CE39303DB3A8B4F934AAE0D42FD6EACEF46337143A6F618B74CB24CF06A9A843192CEi90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A07A77C9A828235B5CED8E7B812CCB2C02638047D56E39303DB3A8B4F934AAE0D42FD6EAFE847317F43A6F618B74CB24CF06A9A843192CEi908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A07A77C9A828235B5CED9EDB812CCB2C22F340D7B5DE39303DB3A8B4F934AAE1F42A562AEED5B347456F0A75DiE0BH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7A77C9A828235B5CED9EDB812CCB2C22F3B0D7953E39303DB3A8B4F934AAE1F42A562AEED5B347456F0A75DiE0BH" TargetMode="External"/><Relationship Id="rId14" Type="http://schemas.openxmlformats.org/officeDocument/2006/relationships/hyperlink" Target="consultantplus://offline/ref=7A07A77C9A828235B5CED8E7B812CCB2C02638047D56E39303DB3A8B4F934AAE0D42FD6EAFE844377F43A6F618B74CB24CF06A9A843192CEi908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6291</Words>
  <Characters>35865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2019-03-15T07:52:00Z</dcterms:created>
  <dcterms:modified xsi:type="dcterms:W3CDTF">2019-03-15T07:53:00Z</dcterms:modified>
</cp:coreProperties>
</file>