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CF" w:rsidRDefault="00154ACF" w:rsidP="00D474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47440" w:rsidRPr="00D47440" w:rsidRDefault="00421D5A" w:rsidP="00D47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5A"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принятия областного закона </w:t>
      </w:r>
      <w:bookmarkStart w:id="0" w:name="_GoBack"/>
      <w:bookmarkEnd w:id="0"/>
    </w:p>
    <w:p w:rsidR="00D47440" w:rsidRPr="00D47440" w:rsidRDefault="00D47440" w:rsidP="00D47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40">
        <w:rPr>
          <w:rFonts w:ascii="Times New Roman" w:hAnsi="Times New Roman" w:cs="Times New Roman"/>
          <w:b/>
          <w:sz w:val="28"/>
          <w:szCs w:val="28"/>
        </w:rPr>
        <w:t>«О порядке разработки программ развития торговли»</w:t>
      </w:r>
    </w:p>
    <w:p w:rsidR="00DC7DC3" w:rsidRPr="00D47440" w:rsidRDefault="00DC7DC3" w:rsidP="00154ACF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ACF" w:rsidRDefault="00154ACF" w:rsidP="00154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756" w:rsidRDefault="00493756" w:rsidP="0049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3756">
        <w:rPr>
          <w:rFonts w:ascii="Times New Roman" w:hAnsi="Times New Roman" w:cs="Times New Roman"/>
          <w:sz w:val="28"/>
          <w:szCs w:val="28"/>
        </w:rPr>
        <w:t>роект областного закона Ленинградской области «О порядке разработки программ развития торговли» (далее – проект закона)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во исполнение норм, установленных частью 2 статьи 18 Федерального закона от 28</w:t>
      </w:r>
      <w:r w:rsidR="00B96877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2009 </w:t>
      </w:r>
      <w:r w:rsidR="00B9687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№381-ФЗ «Об основах государственного регулирования торговой деятельности в Российской Федерации». </w:t>
      </w:r>
    </w:p>
    <w:p w:rsidR="00493756" w:rsidRDefault="00493756" w:rsidP="0049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закона устанавливаются порядок разработки областной и муниципальных программ развития торговли, в том числе: цели и задачи, основные направления реализации, финансирование, субъекты разработки и реализации программ развития торговли, основные показатели эффективности реализации программ развития торговли, а также порядок реализации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реализацией.</w:t>
      </w:r>
    </w:p>
    <w:p w:rsidR="003C235D" w:rsidRDefault="00493756" w:rsidP="00154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877" w:rsidRPr="00B9687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96877">
        <w:rPr>
          <w:rFonts w:ascii="Times New Roman" w:hAnsi="Times New Roman" w:cs="Times New Roman"/>
          <w:sz w:val="28"/>
          <w:szCs w:val="28"/>
        </w:rPr>
        <w:t xml:space="preserve">закона не </w:t>
      </w:r>
      <w:r w:rsidR="00B96877" w:rsidRPr="00B96877">
        <w:rPr>
          <w:rFonts w:ascii="Times New Roman" w:hAnsi="Times New Roman" w:cs="Times New Roman"/>
          <w:sz w:val="28"/>
          <w:szCs w:val="28"/>
        </w:rPr>
        <w:t>устанавлива</w:t>
      </w:r>
      <w:r w:rsidR="00B96877">
        <w:rPr>
          <w:rFonts w:ascii="Times New Roman" w:hAnsi="Times New Roman" w:cs="Times New Roman"/>
          <w:sz w:val="28"/>
          <w:szCs w:val="28"/>
        </w:rPr>
        <w:t>ет</w:t>
      </w:r>
      <w:r w:rsidR="00B96877" w:rsidRPr="00B96877">
        <w:rPr>
          <w:rFonts w:ascii="Times New Roman" w:hAnsi="Times New Roman" w:cs="Times New Roman"/>
          <w:sz w:val="28"/>
          <w:szCs w:val="28"/>
        </w:rPr>
        <w:t xml:space="preserve"> новые и</w:t>
      </w:r>
      <w:r w:rsidR="00B96877">
        <w:rPr>
          <w:rFonts w:ascii="Times New Roman" w:hAnsi="Times New Roman" w:cs="Times New Roman"/>
          <w:sz w:val="28"/>
          <w:szCs w:val="28"/>
        </w:rPr>
        <w:t xml:space="preserve"> не изменяет</w:t>
      </w:r>
      <w:r w:rsidR="00B96877" w:rsidRPr="00B96877">
        <w:rPr>
          <w:rFonts w:ascii="Times New Roman" w:hAnsi="Times New Roman" w:cs="Times New Roman"/>
          <w:sz w:val="28"/>
          <w:szCs w:val="28"/>
        </w:rPr>
        <w:t xml:space="preserve">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а также </w:t>
      </w:r>
      <w:r w:rsidR="00B96877">
        <w:rPr>
          <w:rFonts w:ascii="Times New Roman" w:hAnsi="Times New Roman" w:cs="Times New Roman"/>
          <w:sz w:val="28"/>
          <w:szCs w:val="28"/>
        </w:rPr>
        <w:t xml:space="preserve">не </w:t>
      </w:r>
      <w:r w:rsidR="00B96877" w:rsidRPr="00B96877">
        <w:rPr>
          <w:rFonts w:ascii="Times New Roman" w:hAnsi="Times New Roman" w:cs="Times New Roman"/>
          <w:sz w:val="28"/>
          <w:szCs w:val="28"/>
        </w:rPr>
        <w:t>устанавлива</w:t>
      </w:r>
      <w:r w:rsidR="00B96877">
        <w:rPr>
          <w:rFonts w:ascii="Times New Roman" w:hAnsi="Times New Roman" w:cs="Times New Roman"/>
          <w:sz w:val="28"/>
          <w:szCs w:val="28"/>
        </w:rPr>
        <w:t>ет</w:t>
      </w:r>
      <w:r w:rsidR="00B96877" w:rsidRPr="00B96877">
        <w:rPr>
          <w:rFonts w:ascii="Times New Roman" w:hAnsi="Times New Roman" w:cs="Times New Roman"/>
          <w:sz w:val="28"/>
          <w:szCs w:val="28"/>
        </w:rPr>
        <w:t xml:space="preserve">, </w:t>
      </w:r>
      <w:r w:rsidR="00B96877">
        <w:rPr>
          <w:rFonts w:ascii="Times New Roman" w:hAnsi="Times New Roman" w:cs="Times New Roman"/>
          <w:sz w:val="28"/>
          <w:szCs w:val="28"/>
        </w:rPr>
        <w:t xml:space="preserve">не </w:t>
      </w:r>
      <w:r w:rsidR="00B96877" w:rsidRPr="00B96877">
        <w:rPr>
          <w:rFonts w:ascii="Times New Roman" w:hAnsi="Times New Roman" w:cs="Times New Roman"/>
          <w:sz w:val="28"/>
          <w:szCs w:val="28"/>
        </w:rPr>
        <w:t>изменя</w:t>
      </w:r>
      <w:r w:rsidR="00B96877">
        <w:rPr>
          <w:rFonts w:ascii="Times New Roman" w:hAnsi="Times New Roman" w:cs="Times New Roman"/>
          <w:sz w:val="28"/>
          <w:szCs w:val="28"/>
        </w:rPr>
        <w:t>ет</w:t>
      </w:r>
      <w:r w:rsidR="00B96877" w:rsidRPr="00B96877">
        <w:rPr>
          <w:rFonts w:ascii="Times New Roman" w:hAnsi="Times New Roman" w:cs="Times New Roman"/>
          <w:sz w:val="28"/>
          <w:szCs w:val="28"/>
        </w:rPr>
        <w:t xml:space="preserve"> и</w:t>
      </w:r>
      <w:r w:rsidR="00B96877">
        <w:rPr>
          <w:rFonts w:ascii="Times New Roman" w:hAnsi="Times New Roman" w:cs="Times New Roman"/>
          <w:sz w:val="28"/>
          <w:szCs w:val="28"/>
        </w:rPr>
        <w:t xml:space="preserve"> не</w:t>
      </w:r>
      <w:r w:rsidR="00B96877" w:rsidRPr="00B96877">
        <w:rPr>
          <w:rFonts w:ascii="Times New Roman" w:hAnsi="Times New Roman" w:cs="Times New Roman"/>
          <w:sz w:val="28"/>
          <w:szCs w:val="28"/>
        </w:rPr>
        <w:t xml:space="preserve"> отменя</w:t>
      </w:r>
      <w:r w:rsidR="00B96877">
        <w:rPr>
          <w:rFonts w:ascii="Times New Roman" w:hAnsi="Times New Roman" w:cs="Times New Roman"/>
          <w:sz w:val="28"/>
          <w:szCs w:val="28"/>
        </w:rPr>
        <w:t>ет</w:t>
      </w:r>
      <w:r w:rsidR="00B96877" w:rsidRPr="00B96877">
        <w:rPr>
          <w:rFonts w:ascii="Times New Roman" w:hAnsi="Times New Roman" w:cs="Times New Roman"/>
          <w:sz w:val="28"/>
          <w:szCs w:val="28"/>
        </w:rPr>
        <w:t xml:space="preserve">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деятельности, </w:t>
      </w:r>
      <w:r w:rsidR="00B968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9687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B96877">
        <w:rPr>
          <w:rFonts w:ascii="Times New Roman" w:hAnsi="Times New Roman" w:cs="Times New Roman"/>
          <w:sz w:val="28"/>
          <w:szCs w:val="28"/>
        </w:rPr>
        <w:t xml:space="preserve"> с чем не </w:t>
      </w:r>
      <w:r w:rsidR="00B96877" w:rsidRPr="00B96877">
        <w:rPr>
          <w:rFonts w:ascii="Times New Roman" w:hAnsi="Times New Roman" w:cs="Times New Roman"/>
          <w:sz w:val="28"/>
          <w:szCs w:val="28"/>
        </w:rPr>
        <w:t>подлеж</w:t>
      </w:r>
      <w:r w:rsidR="00B96877">
        <w:rPr>
          <w:rFonts w:ascii="Times New Roman" w:hAnsi="Times New Roman" w:cs="Times New Roman"/>
          <w:sz w:val="28"/>
          <w:szCs w:val="28"/>
        </w:rPr>
        <w:t>и</w:t>
      </w:r>
      <w:r w:rsidR="00B96877" w:rsidRPr="00B96877">
        <w:rPr>
          <w:rFonts w:ascii="Times New Roman" w:hAnsi="Times New Roman" w:cs="Times New Roman"/>
          <w:sz w:val="28"/>
          <w:szCs w:val="28"/>
        </w:rPr>
        <w:t>т оц</w:t>
      </w:r>
      <w:r w:rsidR="00B96877">
        <w:rPr>
          <w:rFonts w:ascii="Times New Roman" w:hAnsi="Times New Roman" w:cs="Times New Roman"/>
          <w:sz w:val="28"/>
          <w:szCs w:val="28"/>
        </w:rPr>
        <w:t>енке регулирующего воздействия.</w:t>
      </w:r>
    </w:p>
    <w:p w:rsidR="00DC7DC3" w:rsidRDefault="00DC7DC3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DC3" w:rsidRDefault="00DC7DC3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FCA" w:rsidRDefault="00DC7DC3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</w:t>
      </w:r>
    </w:p>
    <w:p w:rsidR="00864FCA" w:rsidRDefault="00864FCA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 </w:t>
      </w:r>
    </w:p>
    <w:p w:rsidR="00864FCA" w:rsidRDefault="00864FCA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DC7DC3" w:rsidRDefault="00864FCA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C7D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7DC3">
        <w:rPr>
          <w:rFonts w:ascii="Times New Roman" w:hAnsi="Times New Roman" w:cs="Times New Roman"/>
          <w:sz w:val="28"/>
          <w:szCs w:val="28"/>
        </w:rPr>
        <w:t xml:space="preserve">                      С.И. Нерушай</w:t>
      </w:r>
    </w:p>
    <w:p w:rsidR="00864FCA" w:rsidRDefault="00864FCA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922" w:rsidRDefault="00402922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922" w:rsidRDefault="00402922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922" w:rsidRDefault="00402922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922" w:rsidRDefault="00402922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922" w:rsidRDefault="00402922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922" w:rsidRDefault="00402922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922" w:rsidRDefault="00402922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922" w:rsidRDefault="00402922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922" w:rsidRDefault="00402922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922" w:rsidRDefault="00402922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FCA" w:rsidRDefault="00864FCA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F95" w:rsidRDefault="00020F95" w:rsidP="00FA1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877" w:rsidRDefault="00B9687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A1233" w:rsidRPr="00880B0C" w:rsidRDefault="00FA1233" w:rsidP="00FA1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0B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FA1233" w:rsidRPr="00FA1233" w:rsidRDefault="00FA1233" w:rsidP="00FA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Pr="00FA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 закона Ленинградской области</w:t>
      </w:r>
    </w:p>
    <w:p w:rsidR="00FA1233" w:rsidRPr="00880B0C" w:rsidRDefault="00FA1233" w:rsidP="00FA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порядке разработки программ развития торговли»</w:t>
      </w:r>
    </w:p>
    <w:p w:rsidR="00FA1233" w:rsidRDefault="00FA1233" w:rsidP="00FA12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F95" w:rsidRDefault="00020F95" w:rsidP="00FA12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F95" w:rsidRPr="00880B0C" w:rsidRDefault="00020F95" w:rsidP="00FA12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1233" w:rsidRPr="00880B0C" w:rsidRDefault="00FA1233" w:rsidP="00FA1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0C">
        <w:rPr>
          <w:rFonts w:ascii="Times New Roman" w:eastAsia="Calibri" w:hAnsi="Times New Roman" w:cs="Times New Roman"/>
          <w:sz w:val="28"/>
          <w:szCs w:val="28"/>
        </w:rPr>
        <w:t xml:space="preserve">Принятие проекта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областного закона Ленинградской области «О порядке разработки программ развития торговли» </w:t>
      </w:r>
      <w:r w:rsidRPr="00880B0C">
        <w:rPr>
          <w:rFonts w:ascii="Times New Roman" w:eastAsia="Calibri" w:hAnsi="Times New Roman" w:cs="Times New Roman"/>
          <w:sz w:val="28"/>
          <w:szCs w:val="28"/>
        </w:rPr>
        <w:t xml:space="preserve">не потребует дополнительных </w:t>
      </w:r>
      <w:r w:rsidRPr="00880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затрат областного бюджета Ленинградской области, </w:t>
      </w:r>
      <w:r w:rsidRPr="00880B0C">
        <w:rPr>
          <w:rFonts w:ascii="Times New Roman" w:eastAsia="Calibri" w:hAnsi="Times New Roman" w:cs="Times New Roman"/>
          <w:sz w:val="28"/>
          <w:szCs w:val="28"/>
        </w:rPr>
        <w:t xml:space="preserve">представления государственного имущества Ленинградской области и (или) приобретения имущества в собственность Ленинградской области, а также внесения изменений в правовые акты Ленинградской области. </w:t>
      </w:r>
    </w:p>
    <w:p w:rsidR="00FA1233" w:rsidRDefault="00FA1233" w:rsidP="00FA12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F95" w:rsidRDefault="00020F95" w:rsidP="00FA12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F95" w:rsidRPr="00880B0C" w:rsidRDefault="00020F95" w:rsidP="00FA12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F95" w:rsidRPr="00020F95" w:rsidRDefault="00020F95" w:rsidP="0002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комитета  </w:t>
      </w:r>
    </w:p>
    <w:p w:rsidR="00020F95" w:rsidRPr="00020F95" w:rsidRDefault="00020F95" w:rsidP="0002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развитию малого, среднего бизнеса  </w:t>
      </w:r>
    </w:p>
    <w:p w:rsidR="00020F95" w:rsidRPr="00020F95" w:rsidRDefault="00020F95" w:rsidP="0002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потребительского рынка </w:t>
      </w:r>
    </w:p>
    <w:p w:rsidR="00020F95" w:rsidRPr="00020F95" w:rsidRDefault="00020F95" w:rsidP="0002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                                                                   С.И. Нерушай</w:t>
      </w: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</w:tblGrid>
      <w:tr w:rsidR="00FA1233" w:rsidRPr="00880B0C" w:rsidTr="00FA1233">
        <w:tc>
          <w:tcPr>
            <w:tcW w:w="4865" w:type="dxa"/>
            <w:shd w:val="clear" w:color="auto" w:fill="auto"/>
          </w:tcPr>
          <w:p w:rsidR="00FA1233" w:rsidRPr="00880B0C" w:rsidRDefault="00FA1233" w:rsidP="001B0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233" w:rsidRPr="00880B0C" w:rsidTr="00FA1233">
        <w:tc>
          <w:tcPr>
            <w:tcW w:w="4865" w:type="dxa"/>
            <w:shd w:val="clear" w:color="auto" w:fill="auto"/>
          </w:tcPr>
          <w:p w:rsidR="00FA1233" w:rsidRPr="00880B0C" w:rsidRDefault="00FA1233" w:rsidP="00FA12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1233" w:rsidRPr="00880B0C" w:rsidRDefault="00FA1233" w:rsidP="00FA12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C7DC3" w:rsidRPr="00154ACF" w:rsidRDefault="00DC7DC3" w:rsidP="00DC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7DC3" w:rsidRPr="0015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CF"/>
    <w:rsid w:val="00020F95"/>
    <w:rsid w:val="000B7568"/>
    <w:rsid w:val="00154ACF"/>
    <w:rsid w:val="003A3B3D"/>
    <w:rsid w:val="003C235D"/>
    <w:rsid w:val="00402922"/>
    <w:rsid w:val="00421D5A"/>
    <w:rsid w:val="00493756"/>
    <w:rsid w:val="00864FCA"/>
    <w:rsid w:val="00B96877"/>
    <w:rsid w:val="00CB55B7"/>
    <w:rsid w:val="00CE643F"/>
    <w:rsid w:val="00D47440"/>
    <w:rsid w:val="00D95AF5"/>
    <w:rsid w:val="00DC7DC3"/>
    <w:rsid w:val="00DF7B32"/>
    <w:rsid w:val="00F54B32"/>
    <w:rsid w:val="00F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Елена Владимировна Решетникова</cp:lastModifiedBy>
  <cp:revision>2</cp:revision>
  <cp:lastPrinted>2018-10-17T13:32:00Z</cp:lastPrinted>
  <dcterms:created xsi:type="dcterms:W3CDTF">2018-10-18T15:13:00Z</dcterms:created>
  <dcterms:modified xsi:type="dcterms:W3CDTF">2018-10-18T15:13:00Z</dcterms:modified>
</cp:coreProperties>
</file>