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7AE3" w:rsidRDefault="00807AE3">
      <w:pPr>
        <w:pStyle w:val="ConsPlusTitlePage"/>
      </w:pPr>
      <w:r>
        <w:t xml:space="preserve">Документ предоставлен </w:t>
      </w:r>
      <w:hyperlink r:id="rId4">
        <w:r>
          <w:rPr>
            <w:color w:val="0000FF"/>
          </w:rPr>
          <w:t>КонсультантПлюс</w:t>
        </w:r>
      </w:hyperlink>
      <w:r>
        <w:br/>
      </w:r>
    </w:p>
    <w:p w:rsidR="00807AE3" w:rsidRDefault="00807AE3">
      <w:pPr>
        <w:pStyle w:val="ConsPlusNormal"/>
        <w:outlineLvl w:val="0"/>
      </w:pPr>
    </w:p>
    <w:p w:rsidR="00807AE3" w:rsidRDefault="00807AE3">
      <w:pPr>
        <w:pStyle w:val="ConsPlusTitle"/>
        <w:jc w:val="center"/>
        <w:outlineLvl w:val="0"/>
      </w:pPr>
      <w:r>
        <w:t>ПРАВИТЕЛЬСТВО ЛЕНИНГРАДСКОЙ ОБЛАСТИ</w:t>
      </w:r>
    </w:p>
    <w:p w:rsidR="00807AE3" w:rsidRDefault="00807AE3">
      <w:pPr>
        <w:pStyle w:val="ConsPlusTitle"/>
        <w:jc w:val="center"/>
      </w:pPr>
    </w:p>
    <w:p w:rsidR="00807AE3" w:rsidRDefault="00807AE3">
      <w:pPr>
        <w:pStyle w:val="ConsPlusTitle"/>
        <w:jc w:val="center"/>
      </w:pPr>
      <w:r>
        <w:t>ПОСТАНОВЛЕНИЕ</w:t>
      </w:r>
    </w:p>
    <w:p w:rsidR="00807AE3" w:rsidRDefault="00807AE3">
      <w:pPr>
        <w:pStyle w:val="ConsPlusTitle"/>
        <w:jc w:val="center"/>
      </w:pPr>
      <w:r>
        <w:t>от 20 октября 2014 г. N 476</w:t>
      </w:r>
    </w:p>
    <w:p w:rsidR="00807AE3" w:rsidRDefault="00807AE3">
      <w:pPr>
        <w:pStyle w:val="ConsPlusTitle"/>
        <w:jc w:val="center"/>
      </w:pPr>
    </w:p>
    <w:p w:rsidR="00807AE3" w:rsidRDefault="00807AE3">
      <w:pPr>
        <w:pStyle w:val="ConsPlusTitle"/>
        <w:jc w:val="center"/>
      </w:pPr>
      <w:r>
        <w:t>ОБ УТВЕРЖДЕНИИ ПОРЯДКА ПРЕДОСТАВЛЕНИЯ СУБСИДИЙ</w:t>
      </w:r>
    </w:p>
    <w:p w:rsidR="00807AE3" w:rsidRDefault="00807AE3">
      <w:pPr>
        <w:pStyle w:val="ConsPlusTitle"/>
        <w:jc w:val="center"/>
      </w:pPr>
      <w:r>
        <w:t>СУБЪЕКТАМ МАЛОГО И СРЕДНЕГО ПРЕДПРИНИМАТЕЛЬСТВА</w:t>
      </w:r>
    </w:p>
    <w:p w:rsidR="00807AE3" w:rsidRDefault="00807AE3">
      <w:pPr>
        <w:pStyle w:val="ConsPlusTitle"/>
        <w:jc w:val="center"/>
      </w:pPr>
      <w:r>
        <w:t>ДЛЯ ВОЗМЕЩЕНИЯ ЧАСТИ ЗАТРАТ, СВЯЗАННЫХ С ЗАКЛЮЧЕНИЕМ</w:t>
      </w:r>
    </w:p>
    <w:p w:rsidR="00807AE3" w:rsidRDefault="00807AE3">
      <w:pPr>
        <w:pStyle w:val="ConsPlusTitle"/>
        <w:jc w:val="center"/>
      </w:pPr>
      <w:r>
        <w:t>ДОГОВОРОВ ФИНАНСОВОЙ АРЕНДЫ (ЛИЗИНГА), В РАМКАХ</w:t>
      </w:r>
    </w:p>
    <w:p w:rsidR="00807AE3" w:rsidRDefault="00807AE3">
      <w:pPr>
        <w:pStyle w:val="ConsPlusTitle"/>
        <w:jc w:val="center"/>
      </w:pPr>
      <w:r>
        <w:t>ГОСУДАРСТВЕННОЙ ПРОГРАММЫ ЛЕНИНГРАДСКОЙ ОБЛАСТИ</w:t>
      </w:r>
    </w:p>
    <w:p w:rsidR="00807AE3" w:rsidRDefault="00807AE3">
      <w:pPr>
        <w:pStyle w:val="ConsPlusTitle"/>
        <w:jc w:val="center"/>
      </w:pPr>
      <w:r>
        <w:t>"СТИМУЛИРОВАНИЕ ЭКОНОМИЧЕСКОЙ АКТИВНОСТИ</w:t>
      </w:r>
    </w:p>
    <w:p w:rsidR="00807AE3" w:rsidRDefault="00807AE3">
      <w:pPr>
        <w:pStyle w:val="ConsPlusTitle"/>
        <w:jc w:val="center"/>
      </w:pPr>
      <w:r>
        <w:t>ЛЕНИНГРАДСКОЙ ОБЛАСТИ"</w:t>
      </w:r>
    </w:p>
    <w:p w:rsidR="00807AE3" w:rsidRDefault="00807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AE3">
        <w:tc>
          <w:tcPr>
            <w:tcW w:w="60" w:type="dxa"/>
            <w:tcBorders>
              <w:top w:val="nil"/>
              <w:left w:val="nil"/>
              <w:bottom w:val="nil"/>
              <w:right w:val="nil"/>
            </w:tcBorders>
            <w:shd w:val="clear" w:color="auto" w:fill="CED3F1"/>
            <w:tcMar>
              <w:top w:w="0" w:type="dxa"/>
              <w:left w:w="0" w:type="dxa"/>
              <w:bottom w:w="0" w:type="dxa"/>
              <w:right w:w="0" w:type="dxa"/>
            </w:tcMar>
          </w:tcPr>
          <w:p w:rsidR="00807AE3" w:rsidRDefault="00807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AE3" w:rsidRDefault="00807AE3">
            <w:pPr>
              <w:pStyle w:val="ConsPlusNormal"/>
              <w:jc w:val="center"/>
            </w:pPr>
            <w:r>
              <w:rPr>
                <w:color w:val="392C69"/>
              </w:rPr>
              <w:t>Список изменяющих документов</w:t>
            </w:r>
          </w:p>
          <w:p w:rsidR="00807AE3" w:rsidRDefault="00807AE3">
            <w:pPr>
              <w:pStyle w:val="ConsPlusNormal"/>
              <w:jc w:val="center"/>
            </w:pPr>
            <w:r>
              <w:rPr>
                <w:color w:val="392C69"/>
              </w:rPr>
              <w:t>(в ред. Постановлений Правительства Ленинградской области</w:t>
            </w:r>
          </w:p>
          <w:p w:rsidR="00807AE3" w:rsidRDefault="00807AE3">
            <w:pPr>
              <w:pStyle w:val="ConsPlusNormal"/>
              <w:jc w:val="center"/>
            </w:pPr>
            <w:r>
              <w:rPr>
                <w:color w:val="392C69"/>
              </w:rPr>
              <w:t xml:space="preserve">от 23.06.2015 </w:t>
            </w:r>
            <w:hyperlink r:id="rId5">
              <w:r>
                <w:rPr>
                  <w:color w:val="0000FF"/>
                </w:rPr>
                <w:t>N 219</w:t>
              </w:r>
            </w:hyperlink>
            <w:r>
              <w:rPr>
                <w:color w:val="392C69"/>
              </w:rPr>
              <w:t xml:space="preserve">, от 04.07.2016 </w:t>
            </w:r>
            <w:hyperlink r:id="rId6">
              <w:r>
                <w:rPr>
                  <w:color w:val="0000FF"/>
                </w:rPr>
                <w:t>N 217</w:t>
              </w:r>
            </w:hyperlink>
            <w:r>
              <w:rPr>
                <w:color w:val="392C69"/>
              </w:rPr>
              <w:t xml:space="preserve">, от 24.04.2017 </w:t>
            </w:r>
            <w:hyperlink r:id="rId7">
              <w:r>
                <w:rPr>
                  <w:color w:val="0000FF"/>
                </w:rPr>
                <w:t>N 121</w:t>
              </w:r>
            </w:hyperlink>
            <w:r>
              <w:rPr>
                <w:color w:val="392C69"/>
              </w:rPr>
              <w:t>,</w:t>
            </w:r>
          </w:p>
          <w:p w:rsidR="00807AE3" w:rsidRDefault="00807AE3">
            <w:pPr>
              <w:pStyle w:val="ConsPlusNormal"/>
              <w:jc w:val="center"/>
            </w:pPr>
            <w:r>
              <w:rPr>
                <w:color w:val="392C69"/>
              </w:rPr>
              <w:t xml:space="preserve">от 17.04.2018 </w:t>
            </w:r>
            <w:hyperlink r:id="rId8">
              <w:r>
                <w:rPr>
                  <w:color w:val="0000FF"/>
                </w:rPr>
                <w:t>N 138</w:t>
              </w:r>
            </w:hyperlink>
            <w:r>
              <w:rPr>
                <w:color w:val="392C69"/>
              </w:rPr>
              <w:t xml:space="preserve">, от 19.07.2018 </w:t>
            </w:r>
            <w:hyperlink r:id="rId9">
              <w:r>
                <w:rPr>
                  <w:color w:val="0000FF"/>
                </w:rPr>
                <w:t>N 258</w:t>
              </w:r>
            </w:hyperlink>
            <w:r>
              <w:rPr>
                <w:color w:val="392C69"/>
              </w:rPr>
              <w:t xml:space="preserve">, от 12.02.2019 </w:t>
            </w:r>
            <w:hyperlink r:id="rId10">
              <w:r>
                <w:rPr>
                  <w:color w:val="0000FF"/>
                </w:rPr>
                <w:t>N 42</w:t>
              </w:r>
            </w:hyperlink>
            <w:r>
              <w:rPr>
                <w:color w:val="392C69"/>
              </w:rPr>
              <w:t>,</w:t>
            </w:r>
          </w:p>
          <w:p w:rsidR="00807AE3" w:rsidRDefault="00807AE3">
            <w:pPr>
              <w:pStyle w:val="ConsPlusNormal"/>
              <w:jc w:val="center"/>
            </w:pPr>
            <w:r>
              <w:rPr>
                <w:color w:val="392C69"/>
              </w:rPr>
              <w:t xml:space="preserve">от 11.06.2019 </w:t>
            </w:r>
            <w:hyperlink r:id="rId11">
              <w:r>
                <w:rPr>
                  <w:color w:val="0000FF"/>
                </w:rPr>
                <w:t>N 279</w:t>
              </w:r>
            </w:hyperlink>
            <w:r>
              <w:rPr>
                <w:color w:val="392C69"/>
              </w:rPr>
              <w:t xml:space="preserve">, от 06.04.2020 </w:t>
            </w:r>
            <w:hyperlink r:id="rId12">
              <w:r>
                <w:rPr>
                  <w:color w:val="0000FF"/>
                </w:rPr>
                <w:t>N 174</w:t>
              </w:r>
            </w:hyperlink>
            <w:r>
              <w:rPr>
                <w:color w:val="392C69"/>
              </w:rPr>
              <w:t xml:space="preserve">, от 22.04.2020 </w:t>
            </w:r>
            <w:hyperlink r:id="rId13">
              <w:r>
                <w:rPr>
                  <w:color w:val="0000FF"/>
                </w:rPr>
                <w:t>N 223</w:t>
              </w:r>
            </w:hyperlink>
            <w:r>
              <w:rPr>
                <w:color w:val="392C69"/>
              </w:rPr>
              <w:t>,</w:t>
            </w:r>
          </w:p>
          <w:p w:rsidR="00807AE3" w:rsidRDefault="00807AE3">
            <w:pPr>
              <w:pStyle w:val="ConsPlusNormal"/>
              <w:jc w:val="center"/>
            </w:pPr>
            <w:r>
              <w:rPr>
                <w:color w:val="392C69"/>
              </w:rPr>
              <w:t xml:space="preserve">от 30.12.2020 </w:t>
            </w:r>
            <w:hyperlink r:id="rId14">
              <w:r>
                <w:rPr>
                  <w:color w:val="0000FF"/>
                </w:rPr>
                <w:t>N 905</w:t>
              </w:r>
            </w:hyperlink>
            <w:r>
              <w:rPr>
                <w:color w:val="392C69"/>
              </w:rPr>
              <w:t xml:space="preserve">, от 14.04.2021 </w:t>
            </w:r>
            <w:hyperlink r:id="rId15">
              <w:r>
                <w:rPr>
                  <w:color w:val="0000FF"/>
                </w:rPr>
                <w:t>N 198</w:t>
              </w:r>
            </w:hyperlink>
            <w:r>
              <w:rPr>
                <w:color w:val="392C69"/>
              </w:rPr>
              <w:t xml:space="preserve">, от 31.05.2021 </w:t>
            </w:r>
            <w:hyperlink r:id="rId16">
              <w:r>
                <w:rPr>
                  <w:color w:val="0000FF"/>
                </w:rPr>
                <w:t>N 336</w:t>
              </w:r>
            </w:hyperlink>
            <w:r>
              <w:rPr>
                <w:color w:val="392C69"/>
              </w:rPr>
              <w:t>,</w:t>
            </w:r>
          </w:p>
          <w:p w:rsidR="00807AE3" w:rsidRDefault="00807AE3">
            <w:pPr>
              <w:pStyle w:val="ConsPlusNormal"/>
              <w:jc w:val="center"/>
            </w:pPr>
            <w:r>
              <w:rPr>
                <w:color w:val="392C69"/>
              </w:rPr>
              <w:t xml:space="preserve">от 20.04.2022 </w:t>
            </w:r>
            <w:hyperlink r:id="rId17">
              <w:r>
                <w:rPr>
                  <w:color w:val="0000FF"/>
                </w:rPr>
                <w:t>N 260</w:t>
              </w:r>
            </w:hyperlink>
            <w:r>
              <w:rPr>
                <w:color w:val="392C69"/>
              </w:rPr>
              <w:t xml:space="preserve">, от 17.06.2022 </w:t>
            </w:r>
            <w:hyperlink r:id="rId18">
              <w:r>
                <w:rPr>
                  <w:color w:val="0000FF"/>
                </w:rPr>
                <w:t>N 400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r>
    </w:tbl>
    <w:p w:rsidR="00807AE3" w:rsidRDefault="00807AE3">
      <w:pPr>
        <w:pStyle w:val="ConsPlusNormal"/>
      </w:pPr>
    </w:p>
    <w:p w:rsidR="00807AE3" w:rsidRDefault="00807AE3">
      <w:pPr>
        <w:pStyle w:val="ConsPlusNormal"/>
        <w:ind w:firstLine="540"/>
        <w:jc w:val="both"/>
      </w:pPr>
      <w:r>
        <w:t xml:space="preserve">В соответствии со </w:t>
      </w:r>
      <w:hyperlink r:id="rId19">
        <w:r>
          <w:rPr>
            <w:color w:val="0000FF"/>
          </w:rPr>
          <w:t>статьями 78</w:t>
        </w:r>
      </w:hyperlink>
      <w:r>
        <w:t xml:space="preserve"> и </w:t>
      </w:r>
      <w:hyperlink r:id="rId20">
        <w:r>
          <w:rPr>
            <w:color w:val="0000FF"/>
          </w:rPr>
          <w:t>78.1</w:t>
        </w:r>
      </w:hyperlink>
      <w:r>
        <w:t xml:space="preserve"> Бюджетного кодекса Российской Федерации, в целях развития лизинговой поддержки субъектов малого и среднего предпринимательства в рамках реализации мероприятий, направленных на достижение цели федерального проекта "Акселерация субъектов малого и среднего предпринимательства", </w:t>
      </w:r>
      <w:hyperlink r:id="rId2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807AE3" w:rsidRDefault="00807AE3">
      <w:pPr>
        <w:pStyle w:val="ConsPlusNormal"/>
        <w:jc w:val="both"/>
      </w:pPr>
      <w:r>
        <w:t xml:space="preserve">(в ред. Постановлений Правительства Ленинградской области от 17.04.2018 </w:t>
      </w:r>
      <w:hyperlink r:id="rId22">
        <w:r>
          <w:rPr>
            <w:color w:val="0000FF"/>
          </w:rPr>
          <w:t>N 138</w:t>
        </w:r>
      </w:hyperlink>
      <w:r>
        <w:t xml:space="preserve">, от 31.05.2021 </w:t>
      </w:r>
      <w:hyperlink r:id="rId23">
        <w:r>
          <w:rPr>
            <w:color w:val="0000FF"/>
          </w:rPr>
          <w:t>N 336</w:t>
        </w:r>
      </w:hyperlink>
      <w:r>
        <w:t xml:space="preserve">, от 20.04.2022 </w:t>
      </w:r>
      <w:hyperlink r:id="rId24">
        <w:r>
          <w:rPr>
            <w:color w:val="0000FF"/>
          </w:rPr>
          <w:t>N 260</w:t>
        </w:r>
      </w:hyperlink>
      <w:r>
        <w:t>)</w:t>
      </w:r>
    </w:p>
    <w:p w:rsidR="00807AE3" w:rsidRDefault="00807AE3">
      <w:pPr>
        <w:pStyle w:val="ConsPlusNormal"/>
      </w:pPr>
    </w:p>
    <w:p w:rsidR="00807AE3" w:rsidRDefault="00807AE3">
      <w:pPr>
        <w:pStyle w:val="ConsPlusNormal"/>
        <w:ind w:firstLine="540"/>
        <w:jc w:val="both"/>
      </w:pPr>
      <w:r>
        <w:t xml:space="preserve">1. Утвердить прилагаемый </w:t>
      </w:r>
      <w:hyperlink w:anchor="P44">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p w:rsidR="00807AE3" w:rsidRDefault="00807AE3">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17.04.2018 N 138)</w:t>
      </w:r>
    </w:p>
    <w:p w:rsidR="00807AE3" w:rsidRDefault="00807AE3">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807AE3" w:rsidRDefault="00807AE3">
      <w:pPr>
        <w:pStyle w:val="ConsPlusNormal"/>
        <w:jc w:val="both"/>
      </w:pPr>
      <w:r>
        <w:t xml:space="preserve">(п. 2 в ред. </w:t>
      </w:r>
      <w:hyperlink r:id="rId26">
        <w:r>
          <w:rPr>
            <w:color w:val="0000FF"/>
          </w:rPr>
          <w:t>Постановления</w:t>
        </w:r>
      </w:hyperlink>
      <w:r>
        <w:t xml:space="preserve"> Правительства Ленинградской области от 24.04.2017 N 121)</w:t>
      </w:r>
    </w:p>
    <w:p w:rsidR="00807AE3" w:rsidRDefault="00807AE3">
      <w:pPr>
        <w:pStyle w:val="ConsPlusNormal"/>
        <w:spacing w:before="220"/>
        <w:ind w:firstLine="540"/>
        <w:jc w:val="both"/>
      </w:pPr>
      <w:r>
        <w:t>3. Настоящее постановление вступает в силу со дня официального опубликования.</w:t>
      </w:r>
    </w:p>
    <w:p w:rsidR="00807AE3" w:rsidRDefault="00807AE3">
      <w:pPr>
        <w:pStyle w:val="ConsPlusNormal"/>
      </w:pPr>
    </w:p>
    <w:p w:rsidR="00807AE3" w:rsidRDefault="00807AE3">
      <w:pPr>
        <w:pStyle w:val="ConsPlusNormal"/>
        <w:jc w:val="right"/>
      </w:pPr>
      <w:r>
        <w:t>Губернатор</w:t>
      </w:r>
    </w:p>
    <w:p w:rsidR="00807AE3" w:rsidRDefault="00807AE3">
      <w:pPr>
        <w:pStyle w:val="ConsPlusNormal"/>
        <w:jc w:val="right"/>
      </w:pPr>
      <w:r>
        <w:t>Ленинградской области</w:t>
      </w:r>
    </w:p>
    <w:p w:rsidR="00807AE3" w:rsidRDefault="00807AE3">
      <w:pPr>
        <w:pStyle w:val="ConsPlusNormal"/>
        <w:jc w:val="right"/>
      </w:pPr>
      <w:r>
        <w:t>А.Дрозденко</w:t>
      </w: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jc w:val="right"/>
        <w:outlineLvl w:val="0"/>
      </w:pPr>
      <w:r>
        <w:t>УТВЕРЖДЕН</w:t>
      </w:r>
    </w:p>
    <w:p w:rsidR="00807AE3" w:rsidRDefault="00807AE3">
      <w:pPr>
        <w:pStyle w:val="ConsPlusNormal"/>
        <w:jc w:val="right"/>
      </w:pPr>
      <w:r>
        <w:t>постановлением Правительства</w:t>
      </w:r>
    </w:p>
    <w:p w:rsidR="00807AE3" w:rsidRDefault="00807AE3">
      <w:pPr>
        <w:pStyle w:val="ConsPlusNormal"/>
        <w:jc w:val="right"/>
      </w:pPr>
      <w:r>
        <w:t>Ленинградской области</w:t>
      </w:r>
    </w:p>
    <w:p w:rsidR="00807AE3" w:rsidRDefault="00807AE3">
      <w:pPr>
        <w:pStyle w:val="ConsPlusNormal"/>
        <w:jc w:val="right"/>
      </w:pPr>
      <w:r>
        <w:t>от 20.10.2014 N 476</w:t>
      </w:r>
    </w:p>
    <w:p w:rsidR="00807AE3" w:rsidRDefault="00807AE3">
      <w:pPr>
        <w:pStyle w:val="ConsPlusNormal"/>
        <w:jc w:val="right"/>
      </w:pPr>
      <w:r>
        <w:t>(приложение)</w:t>
      </w:r>
    </w:p>
    <w:p w:rsidR="00807AE3" w:rsidRDefault="00807AE3">
      <w:pPr>
        <w:pStyle w:val="ConsPlusNormal"/>
      </w:pPr>
    </w:p>
    <w:p w:rsidR="00807AE3" w:rsidRDefault="00807AE3">
      <w:pPr>
        <w:pStyle w:val="ConsPlusTitle"/>
        <w:jc w:val="center"/>
      </w:pPr>
      <w:bookmarkStart w:id="0" w:name="P44"/>
      <w:bookmarkEnd w:id="0"/>
      <w:r>
        <w:t>ПОРЯДОК</w:t>
      </w:r>
    </w:p>
    <w:p w:rsidR="00807AE3" w:rsidRDefault="00807AE3">
      <w:pPr>
        <w:pStyle w:val="ConsPlusTitle"/>
        <w:jc w:val="center"/>
      </w:pPr>
      <w:r>
        <w:t>ПРЕДОСТАВЛЕНИЯ СУБСИДИЙ СУБЪЕКТАМ МАЛОГО И СРЕДНЕГО</w:t>
      </w:r>
    </w:p>
    <w:p w:rsidR="00807AE3" w:rsidRDefault="00807AE3">
      <w:pPr>
        <w:pStyle w:val="ConsPlusTitle"/>
        <w:jc w:val="center"/>
      </w:pPr>
      <w:r>
        <w:t>ПРЕДПРИНИМАТЕЛЬСТВА ДЛЯ ВОЗМЕЩЕНИЯ ЧАСТИ ЗАТРАТ,</w:t>
      </w:r>
    </w:p>
    <w:p w:rsidR="00807AE3" w:rsidRDefault="00807AE3">
      <w:pPr>
        <w:pStyle w:val="ConsPlusTitle"/>
        <w:jc w:val="center"/>
      </w:pPr>
      <w:r>
        <w:t>СВЯЗАННЫХ С ЗАКЛЮЧЕНИЕМ ДОГОВОРОВ ФИНАНСОВОЙ</w:t>
      </w:r>
    </w:p>
    <w:p w:rsidR="00807AE3" w:rsidRDefault="00807AE3">
      <w:pPr>
        <w:pStyle w:val="ConsPlusTitle"/>
        <w:jc w:val="center"/>
      </w:pPr>
      <w:r>
        <w:t>АРЕНДЫ (ЛИЗИНГА), В РАМКАХ ГОСУДАРСТВЕННОЙ ПРОГРАММЫ</w:t>
      </w:r>
    </w:p>
    <w:p w:rsidR="00807AE3" w:rsidRDefault="00807AE3">
      <w:pPr>
        <w:pStyle w:val="ConsPlusTitle"/>
        <w:jc w:val="center"/>
      </w:pPr>
      <w:r>
        <w:t>ЛЕНИНГРАДСКОЙ ОБЛАСТИ "СТИМУЛИРОВАНИЕ ЭКОНОМИЧЕСКОЙ</w:t>
      </w:r>
    </w:p>
    <w:p w:rsidR="00807AE3" w:rsidRDefault="00807AE3">
      <w:pPr>
        <w:pStyle w:val="ConsPlusTitle"/>
        <w:jc w:val="center"/>
      </w:pPr>
      <w:r>
        <w:t>АКТИВНОСТИ ЛЕНИНГРАДСКОЙ ОБЛАСТИ"</w:t>
      </w:r>
    </w:p>
    <w:p w:rsidR="00807AE3" w:rsidRDefault="00807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AE3">
        <w:tc>
          <w:tcPr>
            <w:tcW w:w="60" w:type="dxa"/>
            <w:tcBorders>
              <w:top w:val="nil"/>
              <w:left w:val="nil"/>
              <w:bottom w:val="nil"/>
              <w:right w:val="nil"/>
            </w:tcBorders>
            <w:shd w:val="clear" w:color="auto" w:fill="CED3F1"/>
            <w:tcMar>
              <w:top w:w="0" w:type="dxa"/>
              <w:left w:w="0" w:type="dxa"/>
              <w:bottom w:w="0" w:type="dxa"/>
              <w:right w:w="0" w:type="dxa"/>
            </w:tcMar>
          </w:tcPr>
          <w:p w:rsidR="00807AE3" w:rsidRDefault="00807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AE3" w:rsidRDefault="00807AE3">
            <w:pPr>
              <w:pStyle w:val="ConsPlusNormal"/>
              <w:jc w:val="center"/>
            </w:pPr>
            <w:r>
              <w:rPr>
                <w:color w:val="392C69"/>
              </w:rPr>
              <w:t>Список изменяющих документов</w:t>
            </w:r>
          </w:p>
          <w:p w:rsidR="00807AE3" w:rsidRDefault="00807AE3">
            <w:pPr>
              <w:pStyle w:val="ConsPlusNormal"/>
              <w:jc w:val="center"/>
            </w:pPr>
            <w:r>
              <w:rPr>
                <w:color w:val="392C69"/>
              </w:rPr>
              <w:t>(в ред. Постановлений Правительства Ленинградской области</w:t>
            </w:r>
          </w:p>
          <w:p w:rsidR="00807AE3" w:rsidRDefault="00807AE3">
            <w:pPr>
              <w:pStyle w:val="ConsPlusNormal"/>
              <w:jc w:val="center"/>
            </w:pPr>
            <w:r>
              <w:rPr>
                <w:color w:val="392C69"/>
              </w:rPr>
              <w:t xml:space="preserve">от 31.05.2021 </w:t>
            </w:r>
            <w:hyperlink r:id="rId27">
              <w:r>
                <w:rPr>
                  <w:color w:val="0000FF"/>
                </w:rPr>
                <w:t>N 336</w:t>
              </w:r>
            </w:hyperlink>
            <w:r>
              <w:rPr>
                <w:color w:val="392C69"/>
              </w:rPr>
              <w:t xml:space="preserve">, от 20.04.2022 </w:t>
            </w:r>
            <w:hyperlink r:id="rId28">
              <w:r>
                <w:rPr>
                  <w:color w:val="0000FF"/>
                </w:rPr>
                <w:t>N 260</w:t>
              </w:r>
            </w:hyperlink>
            <w:r>
              <w:rPr>
                <w:color w:val="392C69"/>
              </w:rPr>
              <w:t xml:space="preserve">, от 17.06.2022 </w:t>
            </w:r>
            <w:hyperlink r:id="rId29">
              <w:r>
                <w:rPr>
                  <w:color w:val="0000FF"/>
                </w:rPr>
                <w:t>N 400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r>
    </w:tbl>
    <w:p w:rsidR="00807AE3" w:rsidRDefault="00807AE3">
      <w:pPr>
        <w:pStyle w:val="ConsPlusNormal"/>
        <w:jc w:val="center"/>
      </w:pPr>
    </w:p>
    <w:p w:rsidR="00807AE3" w:rsidRDefault="00807AE3">
      <w:pPr>
        <w:pStyle w:val="ConsPlusTitle"/>
        <w:jc w:val="center"/>
        <w:outlineLvl w:val="1"/>
      </w:pPr>
      <w:r>
        <w:t>1. Общие положения</w:t>
      </w:r>
    </w:p>
    <w:p w:rsidR="00807AE3" w:rsidRDefault="00807AE3">
      <w:pPr>
        <w:pStyle w:val="ConsPlusNormal"/>
        <w:jc w:val="center"/>
      </w:pPr>
    </w:p>
    <w:p w:rsidR="00807AE3" w:rsidRDefault="00807AE3">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заключением договоров финансовой аренды (лизинга), в рамках </w:t>
      </w:r>
      <w:hyperlink r:id="rId30">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807AE3" w:rsidRDefault="00807AE3">
      <w:pPr>
        <w:pStyle w:val="ConsPlusNormal"/>
        <w:spacing w:before="220"/>
        <w:ind w:firstLine="540"/>
        <w:jc w:val="both"/>
      </w:pPr>
      <w:r>
        <w:t>1.2. В настоящем Порядке применяются следующие понятия:</w:t>
      </w:r>
    </w:p>
    <w:p w:rsidR="00807AE3" w:rsidRDefault="00807AE3">
      <w:pPr>
        <w:pStyle w:val="ConsPlusNormal"/>
        <w:spacing w:before="220"/>
        <w:ind w:firstLine="540"/>
        <w:jc w:val="both"/>
      </w:pPr>
      <w:r>
        <w:t>соискатели - субъекты малого и среднего предпринимательства, претендующие на получение субсидии;</w:t>
      </w:r>
    </w:p>
    <w:p w:rsidR="00807AE3" w:rsidRDefault="00807AE3">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3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07AE3" w:rsidRDefault="00807AE3">
      <w:pPr>
        <w:pStyle w:val="ConsPlusNormal"/>
        <w:spacing w:before="220"/>
        <w:ind w:firstLine="540"/>
        <w:jc w:val="both"/>
      </w:pPr>
      <w:r>
        <w:t xml:space="preserve">получатели субсидии - соискатели, признанные победителями отбора в соответствии с </w:t>
      </w:r>
      <w:hyperlink w:anchor="P160">
        <w:r>
          <w:rPr>
            <w:color w:val="0000FF"/>
          </w:rPr>
          <w:t>пунктом 2.14</w:t>
        </w:r>
      </w:hyperlink>
      <w:r>
        <w:t xml:space="preserve"> настоящего Порядка;</w:t>
      </w:r>
    </w:p>
    <w:p w:rsidR="00807AE3" w:rsidRDefault="00807AE3">
      <w:pPr>
        <w:pStyle w:val="ConsPlusNormal"/>
        <w:spacing w:before="220"/>
        <w:ind w:firstLine="540"/>
        <w:jc w:val="both"/>
      </w:pPr>
      <w:r>
        <w:t xml:space="preserve">предмет лизинга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предметов лизинга, предназначенных для осуществления оптовой и розничной торговой деятельности); универсальные мобильные платформы (мобильная служба быта, мобильный шиномонтаж, мобильный пункт быстрого питания, мобильный пункт </w:t>
      </w:r>
      <w:r>
        <w:lastRenderedPageBreak/>
        <w:t>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07AE3" w:rsidRDefault="00807AE3">
      <w:pPr>
        <w:pStyle w:val="ConsPlusNormal"/>
        <w:spacing w:before="220"/>
        <w:ind w:firstLine="540"/>
        <w:jc w:val="both"/>
      </w:pPr>
      <w: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807AE3" w:rsidRDefault="00807AE3">
      <w:pPr>
        <w:pStyle w:val="ConsPlusNormal"/>
        <w:spacing w:before="220"/>
        <w:ind w:firstLine="540"/>
        <w:jc w:val="both"/>
      </w:pPr>
      <w:r>
        <w:t>лизингодатель - организация, состоящая на учете в Федеральной службе по финансовому мониторингу,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807AE3" w:rsidRDefault="00807AE3">
      <w:pPr>
        <w:pStyle w:val="ConsPlusNormal"/>
        <w:spacing w:before="220"/>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807AE3" w:rsidRDefault="00807AE3">
      <w:pPr>
        <w:pStyle w:val="ConsPlusNormal"/>
        <w:spacing w:before="220"/>
        <w:ind w:firstLine="540"/>
        <w:jc w:val="both"/>
      </w:pPr>
      <w:bookmarkStart w:id="1" w:name="P66"/>
      <w:bookmarkEnd w:id="1"/>
      <w:r>
        <w:t>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транспортное обслуживание населения,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информационно-коммуникационных технологий;</w:t>
      </w:r>
    </w:p>
    <w:p w:rsidR="00807AE3" w:rsidRDefault="00807AE3">
      <w:pPr>
        <w:pStyle w:val="ConsPlusNormal"/>
        <w:spacing w:before="220"/>
        <w:ind w:firstLine="540"/>
        <w:jc w:val="both"/>
      </w:pPr>
      <w:r>
        <w:t>депрессивные муниципальные образования - городские и(или) сельские поселения Ленинградской области, отнесенные в текущем финансовом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w:t>
      </w:r>
    </w:p>
    <w:p w:rsidR="00807AE3" w:rsidRDefault="00807AE3">
      <w:pPr>
        <w:pStyle w:val="ConsPlusNormal"/>
        <w:spacing w:before="220"/>
        <w:ind w:firstLine="540"/>
        <w:jc w:val="both"/>
      </w:pPr>
      <w:r>
        <w:t>1.3. Целью предоставления субсидии является достижение результатов подпрограммы, направленных на повышение конкурентоспособности субъектов малого и среднего предпринимательства, обеспечение социальной устойчивости и роста занятости населения посредством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w:t>
      </w:r>
    </w:p>
    <w:p w:rsidR="00807AE3" w:rsidRDefault="00807AE3">
      <w:pPr>
        <w:pStyle w:val="ConsPlusNormal"/>
        <w:spacing w:before="220"/>
        <w:ind w:firstLine="540"/>
        <w:jc w:val="both"/>
      </w:pPr>
      <w:bookmarkStart w:id="2" w:name="P69"/>
      <w:bookmarkEnd w:id="2"/>
      <w:r>
        <w:t>1.4. Субсидии предоставляются для возмещения части затрат субъектов малого и среднего предпринимательства, связанных с уплатой соискателем лизинговых платежей (включая затраты на монтаж предмета лизинга), за исключением первого взноса (аванса), произведенных не ранее года, предшествующего году подачи заявки на получение субсидии, по одному договору финансовой аренды (лизинга), заключенному с российской лизинговой организацией в целях создания и(или) развития либо модернизации производства товаров (работ, услуг). К возмещению принимаются затраты, произведенные соискателем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807AE3" w:rsidRDefault="00807AE3">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Произведенные соискателем затраты на уплату лизинговых платежей подлежат возмещению в части дохода лизингодателя.</w:t>
      </w:r>
    </w:p>
    <w:p w:rsidR="00807AE3" w:rsidRDefault="00807AE3">
      <w:pPr>
        <w:pStyle w:val="ConsPlusNormal"/>
        <w:spacing w:before="220"/>
        <w:ind w:firstLine="540"/>
        <w:jc w:val="both"/>
      </w:pPr>
      <w:r>
        <w:lastRenderedPageBreak/>
        <w:t>Настоящий Порядок распространяется также на правоотношения, возникающие в рамках договоров сублизинга.</w:t>
      </w:r>
    </w:p>
    <w:p w:rsidR="00807AE3" w:rsidRDefault="00807AE3">
      <w:pPr>
        <w:pStyle w:val="ConsPlusNormal"/>
        <w:spacing w:before="220"/>
        <w:ind w:firstLine="540"/>
        <w:jc w:val="both"/>
      </w:pPr>
      <w:r>
        <w:t xml:space="preserve">Предмет лизинга должен относиться ко второй и выше амортизационным группам </w:t>
      </w:r>
      <w:hyperlink r:id="rId33">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 Предмет лизинга не может быть физически изношенным или морально устаревшим. Срок полезного использования предмета лизинга определяется в соответствии с Классификацией основных средств.</w:t>
      </w:r>
    </w:p>
    <w:p w:rsidR="00807AE3" w:rsidRDefault="00807AE3">
      <w:pPr>
        <w:pStyle w:val="ConsPlusNormal"/>
        <w:spacing w:before="220"/>
        <w:ind w:firstLine="540"/>
        <w:jc w:val="both"/>
      </w:pPr>
      <w:r>
        <w:t>1.5.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по развитию малого, среднего бизнеса и потребительского рынка Ленинградской области - главному распорядителю бюджетных средств (далее - Комитет), и доведенных лимитов бюджетных обязательств на текущий финансовый год.</w:t>
      </w:r>
    </w:p>
    <w:p w:rsidR="00807AE3" w:rsidRDefault="00807AE3">
      <w:pPr>
        <w:pStyle w:val="ConsPlusNormal"/>
        <w:spacing w:before="220"/>
        <w:ind w:firstLine="540"/>
        <w:jc w:val="both"/>
      </w:pPr>
      <w:bookmarkStart w:id="3" w:name="P75"/>
      <w:bookmarkEnd w:id="3"/>
      <w:r>
        <w:t xml:space="preserve">1.6. 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w:t>
      </w:r>
      <w:hyperlink r:id="rId34">
        <w:r>
          <w:rPr>
            <w:color w:val="0000FF"/>
          </w:rPr>
          <w:t>частях 3</w:t>
        </w:r>
      </w:hyperlink>
      <w:r>
        <w:t xml:space="preserve"> и </w:t>
      </w:r>
      <w:hyperlink r:id="rId35">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807AE3" w:rsidRDefault="00807AE3">
      <w:pPr>
        <w:pStyle w:val="ConsPlusNormal"/>
        <w:spacing w:before="220"/>
        <w:ind w:firstLine="540"/>
        <w:jc w:val="both"/>
      </w:pPr>
      <w:r>
        <w:t>Субсидии предоставляются получателям субсидий, соответствующим одновременно следующим критериям:</w:t>
      </w:r>
    </w:p>
    <w:p w:rsidR="00807AE3" w:rsidRDefault="00807AE3">
      <w:pPr>
        <w:pStyle w:val="ConsPlusNormal"/>
        <w:spacing w:before="220"/>
        <w:ind w:firstLine="540"/>
        <w:jc w:val="both"/>
      </w:pPr>
      <w:r>
        <w:t>осуществляющим деятельность на территории Ленинградской области;</w:t>
      </w:r>
    </w:p>
    <w:p w:rsidR="00807AE3" w:rsidRDefault="00807AE3">
      <w:pPr>
        <w:pStyle w:val="ConsPlusNormal"/>
        <w:spacing w:before="220"/>
        <w:ind w:firstLine="540"/>
        <w:jc w:val="both"/>
      </w:pPr>
      <w:r>
        <w:t>состоящим на налоговом учете в территориальных налоговых органах Ленинградской области;</w:t>
      </w:r>
    </w:p>
    <w:p w:rsidR="00807AE3" w:rsidRDefault="00807AE3">
      <w:pPr>
        <w:pStyle w:val="ConsPlusNormal"/>
        <w:spacing w:before="220"/>
        <w:ind w:firstLine="540"/>
        <w:jc w:val="both"/>
      </w:pPr>
      <w:r>
        <w:t xml:space="preserve">не осуществляющим в качестве основного вида деятельности деятельность, включенную в </w:t>
      </w:r>
      <w:hyperlink r:id="rId36">
        <w:r>
          <w:rPr>
            <w:color w:val="0000FF"/>
          </w:rPr>
          <w:t>разделы G</w:t>
        </w:r>
      </w:hyperlink>
      <w:r>
        <w:t xml:space="preserve"> (за исключением кода </w:t>
      </w:r>
      <w:hyperlink r:id="rId37">
        <w:r>
          <w:rPr>
            <w:color w:val="0000FF"/>
          </w:rPr>
          <w:t>45</w:t>
        </w:r>
      </w:hyperlink>
      <w:r>
        <w:t xml:space="preserve">), </w:t>
      </w:r>
      <w:hyperlink r:id="rId38">
        <w:r>
          <w:rPr>
            <w:color w:val="0000FF"/>
          </w:rPr>
          <w:t>K</w:t>
        </w:r>
      </w:hyperlink>
      <w:r>
        <w:t xml:space="preserve">, </w:t>
      </w:r>
      <w:hyperlink r:id="rId39">
        <w:r>
          <w:rPr>
            <w:color w:val="0000FF"/>
          </w:rPr>
          <w:t>L</w:t>
        </w:r>
      </w:hyperlink>
      <w:r>
        <w:t xml:space="preserve">, </w:t>
      </w:r>
      <w:hyperlink r:id="rId40">
        <w:r>
          <w:rPr>
            <w:color w:val="0000FF"/>
          </w:rPr>
          <w:t>M</w:t>
        </w:r>
      </w:hyperlink>
      <w:r>
        <w:t xml:space="preserve"> (за исключением кодов </w:t>
      </w:r>
      <w:hyperlink r:id="rId41">
        <w:r>
          <w:rPr>
            <w:color w:val="0000FF"/>
          </w:rPr>
          <w:t>71</w:t>
        </w:r>
      </w:hyperlink>
      <w:r>
        <w:t xml:space="preserve"> и </w:t>
      </w:r>
      <w:hyperlink r:id="rId42">
        <w:r>
          <w:rPr>
            <w:color w:val="0000FF"/>
          </w:rPr>
          <w:t>75</w:t>
        </w:r>
      </w:hyperlink>
      <w:r>
        <w:t xml:space="preserve">), </w:t>
      </w:r>
      <w:hyperlink r:id="rId43">
        <w:r>
          <w:rPr>
            <w:color w:val="0000FF"/>
          </w:rPr>
          <w:t>N</w:t>
        </w:r>
      </w:hyperlink>
      <w:r>
        <w:t xml:space="preserve"> (за исключением кода </w:t>
      </w:r>
      <w:hyperlink r:id="rId44">
        <w:r>
          <w:rPr>
            <w:color w:val="0000FF"/>
          </w:rPr>
          <w:t>79</w:t>
        </w:r>
      </w:hyperlink>
      <w:r>
        <w:t xml:space="preserve">), </w:t>
      </w:r>
      <w:hyperlink r:id="rId45">
        <w:r>
          <w:rPr>
            <w:color w:val="0000FF"/>
          </w:rPr>
          <w:t>O</w:t>
        </w:r>
      </w:hyperlink>
      <w:r>
        <w:t xml:space="preserve">, </w:t>
      </w:r>
      <w:hyperlink r:id="rId46">
        <w:r>
          <w:rPr>
            <w:color w:val="0000FF"/>
          </w:rPr>
          <w:t>S</w:t>
        </w:r>
      </w:hyperlink>
      <w:r>
        <w:t xml:space="preserve"> (за исключением кодов </w:t>
      </w:r>
      <w:hyperlink r:id="rId47">
        <w:r>
          <w:rPr>
            <w:color w:val="0000FF"/>
          </w:rPr>
          <w:t>95</w:t>
        </w:r>
      </w:hyperlink>
      <w:r>
        <w:t xml:space="preserve"> и </w:t>
      </w:r>
      <w:hyperlink r:id="rId48">
        <w:r>
          <w:rPr>
            <w:color w:val="0000FF"/>
          </w:rPr>
          <w:t>96</w:t>
        </w:r>
      </w:hyperlink>
      <w:r>
        <w:t xml:space="preserve">), </w:t>
      </w:r>
      <w:hyperlink r:id="rId49">
        <w:r>
          <w:rPr>
            <w:color w:val="0000FF"/>
          </w:rPr>
          <w:t>T</w:t>
        </w:r>
      </w:hyperlink>
      <w:r>
        <w:t xml:space="preserve">, </w:t>
      </w:r>
      <w:hyperlink r:id="rId50">
        <w:r>
          <w:rPr>
            <w:color w:val="0000FF"/>
          </w:rPr>
          <w:t>U</w:t>
        </w:r>
      </w:hyperlink>
      <w:r>
        <w:t xml:space="preserve"> Общероссийского классификатора видов экономической деятельности (ОК 029-2014 (КДЕС Ред. 2).</w:t>
      </w:r>
    </w:p>
    <w:p w:rsidR="00807AE3" w:rsidRDefault="00807AE3">
      <w:pPr>
        <w:pStyle w:val="ConsPlusNormal"/>
        <w:spacing w:before="220"/>
        <w:ind w:firstLine="540"/>
        <w:jc w:val="both"/>
      </w:pPr>
      <w:bookmarkStart w:id="4" w:name="P80"/>
      <w:bookmarkEnd w:id="4"/>
      <w:r>
        <w:t>1.7. Получатели субсидии определяются по итогам отбора. Способом отбора является запрос заявок, который проводится на основании заявок, направленных соискателями для участия в отборе, исходя из соответствия соискателя категориям и критериям отбора и очередности поступления заявок на участие в отборе.</w:t>
      </w:r>
    </w:p>
    <w:p w:rsidR="00807AE3" w:rsidRDefault="00807AE3">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 при наличии технической возможности.</w:t>
      </w:r>
    </w:p>
    <w:p w:rsidR="00807AE3" w:rsidRDefault="00807AE3">
      <w:pPr>
        <w:pStyle w:val="ConsPlusNormal"/>
        <w:jc w:val="center"/>
      </w:pPr>
    </w:p>
    <w:p w:rsidR="00807AE3" w:rsidRDefault="00807AE3">
      <w:pPr>
        <w:pStyle w:val="ConsPlusTitle"/>
        <w:jc w:val="center"/>
        <w:outlineLvl w:val="1"/>
      </w:pPr>
      <w:r>
        <w:t>2. Порядок проведения отбора</w:t>
      </w:r>
    </w:p>
    <w:p w:rsidR="00807AE3" w:rsidRDefault="00807AE3">
      <w:pPr>
        <w:pStyle w:val="ConsPlusNormal"/>
        <w:jc w:val="center"/>
      </w:pPr>
    </w:p>
    <w:p w:rsidR="00807AE3" w:rsidRDefault="00807AE3">
      <w:pPr>
        <w:pStyle w:val="ConsPlusNormal"/>
        <w:ind w:firstLine="540"/>
        <w:jc w:val="both"/>
      </w:pPr>
      <w:r>
        <w:t>2.1. Комитет создает комиссию для проведения отбора (далее - комиссия). Персональный состав комиссии утверждается правовым актом Комитета.</w:t>
      </w:r>
    </w:p>
    <w:p w:rsidR="00807AE3" w:rsidRDefault="00807AE3">
      <w:pPr>
        <w:pStyle w:val="ConsPlusNormal"/>
        <w:spacing w:before="220"/>
        <w:ind w:firstLine="540"/>
        <w:jc w:val="both"/>
      </w:pPr>
      <w:r>
        <w:t>В состав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Союза "Ленинградская областная торгово-</w:t>
      </w:r>
      <w:r>
        <w:lastRenderedPageBreak/>
        <w:t>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комиссии является председатель Комитета, секретарем комиссии - представитель учреждения.</w:t>
      </w:r>
    </w:p>
    <w:p w:rsidR="00807AE3" w:rsidRDefault="00807AE3">
      <w:pPr>
        <w:pStyle w:val="ConsPlusNormal"/>
        <w:spacing w:before="220"/>
        <w:ind w:firstLine="540"/>
        <w:jc w:val="both"/>
      </w:pPr>
      <w:r>
        <w:t>Заседание комиссии созывается для рассмотрения заявок, представленных одним или более соискателями.</w:t>
      </w:r>
    </w:p>
    <w:p w:rsidR="00807AE3" w:rsidRDefault="00807AE3">
      <w:pPr>
        <w:pStyle w:val="ConsPlusNormal"/>
        <w:spacing w:before="220"/>
        <w:ind w:firstLine="540"/>
        <w:jc w:val="both"/>
      </w:pPr>
      <w:r>
        <w:t>Заседание комиссии правомочно, если на нем присутствует более половины членов комиссии.</w:t>
      </w:r>
    </w:p>
    <w:p w:rsidR="00807AE3" w:rsidRDefault="00807AE3">
      <w:pPr>
        <w:pStyle w:val="ConsPlusNormal"/>
        <w:spacing w:before="220"/>
        <w:ind w:firstLine="540"/>
        <w:jc w:val="both"/>
      </w:pPr>
      <w:r>
        <w:t>2.2. Комитет не менее чем за один рабочий день до начала приема заявок на участие в отборе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а также на официальном сайте Комитета объявление о проведении отбора получателей субсидии (далее - объявление) с указанием:</w:t>
      </w:r>
    </w:p>
    <w:p w:rsidR="00807AE3" w:rsidRDefault="00807AE3">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 даты начала подачи или окончания приема заявок соискателей, которая не может быть ранее 30-го календарного дня, следующего за днем размещения объявления о проведении отбора;</w:t>
      </w:r>
    </w:p>
    <w:p w:rsidR="00807AE3" w:rsidRDefault="00807AE3">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наименования, места нахождения, почтового адреса, адреса электронной почты Комитета;</w:t>
      </w:r>
    </w:p>
    <w:p w:rsidR="00807AE3" w:rsidRDefault="00807AE3">
      <w:pPr>
        <w:pStyle w:val="ConsPlusNormal"/>
        <w:spacing w:before="220"/>
        <w:ind w:firstLine="540"/>
        <w:jc w:val="both"/>
      </w:pPr>
      <w:r>
        <w:t>результатов предоставления субсидии;</w:t>
      </w:r>
    </w:p>
    <w:p w:rsidR="00807AE3" w:rsidRDefault="00807AE3">
      <w:pPr>
        <w:pStyle w:val="ConsPlusNormal"/>
        <w:spacing w:before="220"/>
        <w:ind w:firstLine="540"/>
        <w:jc w:val="both"/>
      </w:pPr>
      <w:r>
        <w:t>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rsidR="00807AE3" w:rsidRDefault="00807AE3">
      <w:pPr>
        <w:pStyle w:val="ConsPlusNormal"/>
        <w:spacing w:before="220"/>
        <w:ind w:firstLine="540"/>
        <w:jc w:val="both"/>
      </w:pPr>
      <w:r>
        <w:t>требований к соискателям и перечня документов, представляемых соискателями для подтверждения их соответствия указанным требованиям;</w:t>
      </w:r>
    </w:p>
    <w:p w:rsidR="00807AE3" w:rsidRDefault="00807AE3">
      <w:pPr>
        <w:pStyle w:val="ConsPlusNormal"/>
        <w:spacing w:before="220"/>
        <w:ind w:firstLine="540"/>
        <w:jc w:val="both"/>
      </w:pPr>
      <w:r>
        <w:t>порядка подачи заявок соискателями и требований, предъявляемых к форме и содержанию заявок, подаваемых соискателями;</w:t>
      </w:r>
    </w:p>
    <w:p w:rsidR="00807AE3" w:rsidRDefault="00807AE3">
      <w:pPr>
        <w:pStyle w:val="ConsPlusNormal"/>
        <w:spacing w:before="220"/>
        <w:ind w:firstLine="540"/>
        <w:jc w:val="both"/>
      </w:pPr>
      <w:r>
        <w:t>порядка отзыва заявок соискателями, порядка возврата заявок соискателей, определяющего в том числе основания для возврата заявок, порядка внесения изменений в заявки соискателями;</w:t>
      </w:r>
    </w:p>
    <w:p w:rsidR="00807AE3" w:rsidRDefault="00807AE3">
      <w:pPr>
        <w:pStyle w:val="ConsPlusNormal"/>
        <w:spacing w:before="220"/>
        <w:ind w:firstLine="540"/>
        <w:jc w:val="both"/>
      </w:pPr>
      <w:r>
        <w:t>правил рассмотрения и оценки заявок соискателей в соответствии с настоящим Порядком;</w:t>
      </w:r>
    </w:p>
    <w:p w:rsidR="00807AE3" w:rsidRDefault="00807AE3">
      <w:pPr>
        <w:pStyle w:val="ConsPlusNormal"/>
        <w:spacing w:before="220"/>
        <w:ind w:firstLine="540"/>
        <w:jc w:val="both"/>
      </w:pPr>
      <w:r>
        <w:t>порядка, даты начала и окончания предоставления соискателям разъяснений положений объявления о проведении отбора;</w:t>
      </w:r>
    </w:p>
    <w:p w:rsidR="00807AE3" w:rsidRDefault="00807AE3">
      <w:pPr>
        <w:pStyle w:val="ConsPlusNormal"/>
        <w:spacing w:before="220"/>
        <w:ind w:firstLine="540"/>
        <w:jc w:val="both"/>
      </w:pPr>
      <w:r>
        <w:t>срока, в течение которого победитель (победители) отбора должен (должны) подписать договор о предоставлении субсидии (далее - договор);</w:t>
      </w:r>
    </w:p>
    <w:p w:rsidR="00807AE3" w:rsidRDefault="00807AE3">
      <w:pPr>
        <w:pStyle w:val="ConsPlusNormal"/>
        <w:spacing w:before="220"/>
        <w:ind w:firstLine="540"/>
        <w:jc w:val="both"/>
      </w:pPr>
      <w:r>
        <w:t>условий признания победителя (победителей) отбора уклонившимся (уклонившимися) от заключения договора;</w:t>
      </w:r>
    </w:p>
    <w:p w:rsidR="00807AE3" w:rsidRDefault="00807AE3">
      <w:pPr>
        <w:pStyle w:val="ConsPlusNormal"/>
        <w:spacing w:before="220"/>
        <w:ind w:firstLine="540"/>
        <w:jc w:val="both"/>
      </w:pPr>
      <w:r>
        <w:t>даты размещения результатов отбора в информационно-телекоммуникационной сети "Интернет" на едином портале бюджетной системы Российской Федерации, а также при необходимости на официальном сайте Комитета, которая не может быть позднее 14-го календарного дня, следующего за днем определения победителя отбора.</w:t>
      </w:r>
    </w:p>
    <w:p w:rsidR="00807AE3" w:rsidRDefault="00807AE3">
      <w:pPr>
        <w:pStyle w:val="ConsPlusNormal"/>
        <w:spacing w:before="220"/>
        <w:ind w:firstLine="540"/>
        <w:jc w:val="both"/>
      </w:pPr>
      <w:r>
        <w:t xml:space="preserve">2.3. Разъяснение положений объявления может быть получено соискателем путем </w:t>
      </w:r>
      <w:r>
        <w:lastRenderedPageBreak/>
        <w:t>направления в Комитет соответствующего обращения.</w:t>
      </w:r>
    </w:p>
    <w:p w:rsidR="00807AE3" w:rsidRDefault="00807AE3">
      <w:pPr>
        <w:pStyle w:val="ConsPlusNormal"/>
        <w:spacing w:before="220"/>
        <w:ind w:firstLine="540"/>
        <w:jc w:val="both"/>
      </w:pPr>
      <w:r>
        <w:t>Разъяснение положений объявления осуществляется Комитетом в течение пяти рабочих 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807AE3" w:rsidRDefault="00807AE3">
      <w:pPr>
        <w:pStyle w:val="ConsPlusNormal"/>
        <w:spacing w:before="220"/>
        <w:ind w:firstLine="540"/>
        <w:jc w:val="both"/>
      </w:pPr>
      <w:bookmarkStart w:id="5" w:name="P105"/>
      <w:bookmarkEnd w:id="5"/>
      <w:r>
        <w:t>2.4. Соискатель на дату подачи заявки на получение субсидии должен соответствовать следующим требованиям:</w:t>
      </w:r>
    </w:p>
    <w:p w:rsidR="00807AE3" w:rsidRDefault="00807AE3">
      <w:pPr>
        <w:pStyle w:val="ConsPlusNormal"/>
        <w:spacing w:before="220"/>
        <w:ind w:firstLine="540"/>
        <w:jc w:val="both"/>
      </w:pPr>
      <w:r>
        <w:t xml:space="preserve">соответствие соискателя категории и критериям, установленным </w:t>
      </w:r>
      <w:hyperlink w:anchor="P75">
        <w:r>
          <w:rPr>
            <w:color w:val="0000FF"/>
          </w:rPr>
          <w:t>пунктом 1.6</w:t>
        </w:r>
      </w:hyperlink>
      <w:r>
        <w:t xml:space="preserve"> настоящего Порядка;</w:t>
      </w:r>
    </w:p>
    <w:p w:rsidR="00807AE3" w:rsidRDefault="00807AE3">
      <w:pPr>
        <w:pStyle w:val="ConsPlusNormal"/>
        <w:spacing w:before="220"/>
        <w:ind w:firstLine="540"/>
        <w:jc w:val="both"/>
      </w:pPr>
      <w:r>
        <w:t>отсутствие сведений о соискателе в реестре недобросовестных поставщиков;</w:t>
      </w:r>
    </w:p>
    <w:p w:rsidR="00807AE3" w:rsidRDefault="00807AE3">
      <w:pPr>
        <w:pStyle w:val="ConsPlusNormal"/>
        <w:spacing w:before="220"/>
        <w:ind w:firstLine="540"/>
        <w:jc w:val="both"/>
      </w:pPr>
      <w:r>
        <w:t>у соискателя должна отсутствовать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07AE3" w:rsidRDefault="00807AE3">
      <w:pPr>
        <w:pStyle w:val="ConsPlusNormal"/>
        <w:spacing w:before="220"/>
        <w:ind w:firstLine="540"/>
        <w:jc w:val="both"/>
      </w:pPr>
      <w: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807AE3" w:rsidRDefault="00807AE3">
      <w:pPr>
        <w:pStyle w:val="ConsPlusNormal"/>
        <w:spacing w:before="220"/>
        <w:ind w:firstLine="540"/>
        <w:jc w:val="both"/>
      </w:pPr>
      <w:r>
        <w:t>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07AE3" w:rsidRDefault="00807AE3">
      <w:pPr>
        <w:pStyle w:val="ConsPlusNormal"/>
        <w:spacing w:before="220"/>
        <w:ind w:firstLine="540"/>
        <w:jc w:val="both"/>
      </w:pPr>
      <w:r>
        <w:t>соискатели не должны получать средства из областного бюджета Ленинградской области в соответствии с иными нормативными правовыми актами на цели, установленные настоящим Порядком;</w:t>
      </w:r>
    </w:p>
    <w:p w:rsidR="00807AE3" w:rsidRDefault="00807AE3">
      <w:pPr>
        <w:pStyle w:val="ConsPlusNormal"/>
        <w:spacing w:before="220"/>
        <w:ind w:firstLine="540"/>
        <w:jc w:val="both"/>
      </w:pPr>
      <w:r>
        <w:t>у соискателя отсутствуют невыполненные обязательства перед Комитетом за три предшествующих года, в том числе нарушения порядка и условий оказания поддержки, нецелевое использование субсидии, непредставление сведений о хозяйственной деятельности;</w:t>
      </w:r>
    </w:p>
    <w:p w:rsidR="00807AE3" w:rsidRDefault="00807AE3">
      <w:pPr>
        <w:pStyle w:val="ConsPlusNormal"/>
        <w:spacing w:before="220"/>
        <w:ind w:firstLine="540"/>
        <w:jc w:val="both"/>
      </w:pPr>
      <w:r>
        <w:t xml:space="preserve">у соискателя на дату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наличия указанная неисполненная обязанность должна быть погашена на дату заседания комиссии с представлением подтверждающих документов в порядке, определенном </w:t>
      </w:r>
      <w:hyperlink w:anchor="P131">
        <w:r>
          <w:rPr>
            <w:color w:val="0000FF"/>
          </w:rPr>
          <w:t>пунктом 2.7</w:t>
        </w:r>
      </w:hyperlink>
      <w:r>
        <w:t xml:space="preserve"> настоящего Порядка.</w:t>
      </w:r>
    </w:p>
    <w:p w:rsidR="00807AE3" w:rsidRDefault="00807AE3">
      <w:pPr>
        <w:pStyle w:val="ConsPlusNormal"/>
        <w:spacing w:before="220"/>
        <w:ind w:firstLine="540"/>
        <w:jc w:val="both"/>
      </w:pPr>
      <w:bookmarkStart w:id="6" w:name="P114"/>
      <w:bookmarkEnd w:id="6"/>
      <w:r>
        <w:t>2.5. Для участия в отборе соискатели представляют в Комитет заявку на получение субсидии (далее - заявка), в состав которой входят следующие документы (информационные материалы):</w:t>
      </w:r>
    </w:p>
    <w:p w:rsidR="00807AE3" w:rsidRDefault="00807AE3">
      <w:pPr>
        <w:pStyle w:val="ConsPlusNormal"/>
        <w:spacing w:before="220"/>
        <w:ind w:firstLine="540"/>
        <w:jc w:val="both"/>
      </w:pPr>
      <w:r>
        <w:t xml:space="preserve">1) </w:t>
      </w:r>
      <w:hyperlink w:anchor="P325">
        <w:r>
          <w:rPr>
            <w:color w:val="0000FF"/>
          </w:rPr>
          <w:t>заявление</w:t>
        </w:r>
      </w:hyperlink>
      <w:r>
        <w:t xml:space="preserve"> о предоставлении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w:t>
      </w:r>
      <w:r>
        <w:lastRenderedPageBreak/>
        <w:t>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807AE3" w:rsidRDefault="00807AE3">
      <w:pPr>
        <w:pStyle w:val="ConsPlusNormal"/>
        <w:spacing w:before="220"/>
        <w:ind w:firstLine="540"/>
        <w:jc w:val="both"/>
      </w:pPr>
      <w:r>
        <w:t>2) документы, подтверждающие затраты, произведенные в соответствии с договором финансовой аренды (лизинга):</w:t>
      </w:r>
    </w:p>
    <w:p w:rsidR="00807AE3" w:rsidRDefault="00807AE3">
      <w:pPr>
        <w:pStyle w:val="ConsPlusNormal"/>
        <w:spacing w:before="220"/>
        <w:ind w:firstLine="540"/>
        <w:jc w:val="both"/>
      </w:pPr>
      <w:r>
        <w:t>копия одного договора финансовой аренды (лизинга), заверенная подписью и печатью (при наличии) соискателя;</w:t>
      </w:r>
    </w:p>
    <w:p w:rsidR="00807AE3" w:rsidRDefault="00807AE3">
      <w:pPr>
        <w:pStyle w:val="ConsPlusNormal"/>
        <w:spacing w:before="220"/>
        <w:ind w:firstLine="540"/>
        <w:jc w:val="both"/>
      </w:pPr>
      <w:r>
        <w:t>копии документов, подтверждающих передачу лизингодателем соискателю предмета лизинга, заверенные подписью и печатью (при наличии) соискателя;</w:t>
      </w:r>
    </w:p>
    <w:p w:rsidR="00807AE3" w:rsidRDefault="00000000">
      <w:pPr>
        <w:pStyle w:val="ConsPlusNormal"/>
        <w:spacing w:before="220"/>
        <w:ind w:firstLine="540"/>
        <w:jc w:val="both"/>
      </w:pPr>
      <w:hyperlink w:anchor="P484">
        <w:r w:rsidR="00807AE3">
          <w:rPr>
            <w:color w:val="0000FF"/>
          </w:rPr>
          <w:t>справка</w:t>
        </w:r>
      </w:hyperlink>
      <w:r w:rsidR="00807AE3">
        <w:t xml:space="preserve"> лизингодателя - российской лизинговой организации об уплате лизинговых платежей по договору финансовой аренды (лизинга) по форме согласно приложению 2 к настоящему Порядку или содержащая информацию, предусмотренную </w:t>
      </w:r>
      <w:hyperlink w:anchor="P484">
        <w:r w:rsidR="00807AE3">
          <w:rPr>
            <w:color w:val="0000FF"/>
          </w:rPr>
          <w:t>приложением 2</w:t>
        </w:r>
      </w:hyperlink>
      <w:r w:rsidR="00807AE3">
        <w:t xml:space="preserve"> к настоящему Порядку, подписанная уполномоченным лицом лизингодателя;</w:t>
      </w:r>
    </w:p>
    <w:p w:rsidR="00807AE3" w:rsidRDefault="00807AE3">
      <w:pPr>
        <w:pStyle w:val="ConsPlusNormal"/>
        <w:spacing w:before="220"/>
        <w:ind w:firstLine="540"/>
        <w:jc w:val="both"/>
      </w:pPr>
      <w:r>
        <w:t>копии платежных поручений, подтверждающих уплату лизинговых платежей по договорам финансовой аренды (лизинга), заверенные подписью и печатью (при наличии) соискателя;</w:t>
      </w:r>
    </w:p>
    <w:p w:rsidR="00807AE3" w:rsidRDefault="00807AE3">
      <w:pPr>
        <w:pStyle w:val="ConsPlusNormal"/>
        <w:spacing w:before="220"/>
        <w:ind w:firstLine="540"/>
        <w:jc w:val="both"/>
      </w:pPr>
      <w:r>
        <w:t>копия инвентарной карточки учета объекта основных средств (N ОС-6), заверенная подписью и печатью (при наличии)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подписью и печатью (при наличии) соискателя или лизингодателя;</w:t>
      </w:r>
    </w:p>
    <w:p w:rsidR="00807AE3" w:rsidRDefault="00807AE3">
      <w:pPr>
        <w:pStyle w:val="ConsPlusNormal"/>
        <w:spacing w:before="220"/>
        <w:ind w:firstLine="540"/>
        <w:jc w:val="both"/>
      </w:pPr>
      <w:r>
        <w:t>копия паспорта предмета лизинга, заверенная подписью и печатью (при наличии) соискателя.</w:t>
      </w:r>
    </w:p>
    <w:p w:rsidR="00807AE3" w:rsidRDefault="00807AE3">
      <w:pPr>
        <w:pStyle w:val="ConsPlusNormal"/>
        <w:spacing w:before="220"/>
        <w:ind w:firstLine="540"/>
        <w:jc w:val="both"/>
      </w:pPr>
      <w:bookmarkStart w:id="7" w:name="P123"/>
      <w:bookmarkEnd w:id="7"/>
      <w:r>
        <w:t xml:space="preserve">2.6. Дополнительно соискатель для начисления баллов, предусмотренных </w:t>
      </w:r>
      <w:hyperlink w:anchor="P211">
        <w:r>
          <w:rPr>
            <w:color w:val="0000FF"/>
          </w:rPr>
          <w:t>пунктом 3.4</w:t>
        </w:r>
      </w:hyperlink>
      <w:r>
        <w:t xml:space="preserve"> настоящего Порядка, может представить следующие документы:</w:t>
      </w:r>
    </w:p>
    <w:p w:rsidR="00807AE3" w:rsidRDefault="00807AE3">
      <w:pPr>
        <w:pStyle w:val="ConsPlusNormal"/>
        <w:spacing w:before="220"/>
        <w:ind w:firstLine="540"/>
        <w:jc w:val="both"/>
      </w:pPr>
      <w:r>
        <w:t>копию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807AE3" w:rsidRDefault="00807AE3">
      <w:pPr>
        <w:pStyle w:val="ConsPlusNormal"/>
        <w:spacing w:before="220"/>
        <w:ind w:firstLine="540"/>
        <w:jc w:val="both"/>
      </w:pPr>
      <w:r>
        <w:t>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заверенную подписью и печатью (при наличии) соискателя;</w:t>
      </w:r>
    </w:p>
    <w:p w:rsidR="00807AE3" w:rsidRDefault="00807AE3">
      <w:pPr>
        <w:pStyle w:val="ConsPlusNormal"/>
        <w:spacing w:before="220"/>
        <w:ind w:firstLine="540"/>
        <w:jc w:val="both"/>
      </w:pPr>
      <w:r>
        <w:t>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807AE3" w:rsidRDefault="00807AE3">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807AE3" w:rsidRDefault="00807AE3">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об инновационной деятельности малого предприятия" (при наличии),</w:t>
      </w:r>
    </w:p>
    <w:p w:rsidR="00807AE3" w:rsidRDefault="00807AE3">
      <w:pPr>
        <w:pStyle w:val="ConsPlusNormal"/>
        <w:spacing w:before="220"/>
        <w:ind w:firstLine="540"/>
        <w:jc w:val="both"/>
      </w:pPr>
      <w:r>
        <w:t xml:space="preserve">для индивидуальных предпринимателей и микропредприятий - справка в произвольной форме с перечислением конкретных видов осуществляемой инновационной деятельности с </w:t>
      </w:r>
      <w:r>
        <w:lastRenderedPageBreak/>
        <w:t>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807AE3" w:rsidRDefault="00807AE3">
      <w:pPr>
        <w:pStyle w:val="ConsPlusNormal"/>
        <w:spacing w:before="220"/>
        <w:ind w:firstLine="540"/>
        <w:jc w:val="both"/>
      </w:pPr>
      <w:r>
        <w:t>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(в произвольной форме) с описанием фактически осуществляемой экспортно ориентированной деятельности, дальнейших планах осуществления такой деятельности.</w:t>
      </w:r>
    </w:p>
    <w:p w:rsidR="00807AE3" w:rsidRDefault="00807AE3">
      <w:pPr>
        <w:pStyle w:val="ConsPlusNormal"/>
        <w:spacing w:before="220"/>
        <w:ind w:firstLine="540"/>
        <w:jc w:val="both"/>
      </w:pPr>
      <w:bookmarkStart w:id="8" w:name="P131"/>
      <w:bookmarkEnd w:id="8"/>
      <w:r>
        <w:t>2.7. При приеме заявки Комитет запрашивает:</w:t>
      </w:r>
    </w:p>
    <w:p w:rsidR="00807AE3" w:rsidRDefault="00807AE3">
      <w:pPr>
        <w:pStyle w:val="ConsPlusNormal"/>
        <w:spacing w:before="220"/>
        <w:ind w:firstLine="540"/>
        <w:jc w:val="both"/>
      </w:pPr>
      <w:r>
        <w:t>а) в порядке информационного взаимодействия с другими органами государственной власти и организациями:</w:t>
      </w:r>
    </w:p>
    <w:p w:rsidR="00807AE3" w:rsidRDefault="00807AE3">
      <w:pPr>
        <w:pStyle w:val="ConsPlusNormal"/>
        <w:spacing w:before="220"/>
        <w:ind w:firstLine="540"/>
        <w:jc w:val="both"/>
      </w:pPr>
      <w:r>
        <w:t>сведения из Единого реестра субъектов малого и среднего предпринимательства;</w:t>
      </w:r>
    </w:p>
    <w:p w:rsidR="00807AE3" w:rsidRDefault="00807AE3">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полученную с официального сайта Федеральной налоговой службы Российской Федерации;</w:t>
      </w:r>
    </w:p>
    <w:p w:rsidR="00807AE3" w:rsidRDefault="00807AE3">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807AE3" w:rsidRDefault="00807AE3">
      <w:pPr>
        <w:pStyle w:val="ConsPlusNormal"/>
        <w:spacing w:before="220"/>
        <w:ind w:firstLine="540"/>
        <w:jc w:val="both"/>
      </w:pPr>
      <w:r>
        <w:t>б) через портал системы межведомственного электронного взаимодействия Ленинградской области:</w:t>
      </w:r>
    </w:p>
    <w:p w:rsidR="00807AE3" w:rsidRDefault="00807AE3">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807AE3" w:rsidRDefault="00807AE3">
      <w:pPr>
        <w:pStyle w:val="ConsPlusNormal"/>
        <w:spacing w:before="220"/>
        <w:ind w:firstLine="540"/>
        <w:jc w:val="both"/>
      </w:pPr>
      <w:r>
        <w:t xml:space="preserve">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14">
        <w:r>
          <w:rPr>
            <w:color w:val="0000FF"/>
          </w:rPr>
          <w:t>пунктом 2.5</w:t>
        </w:r>
      </w:hyperlink>
      <w:r>
        <w:t xml:space="preserve"> настоящего Порядка, представить секретарю комиссии до проведения заседания комиссии или в комиссию копии документов, подтверждающих уплату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807AE3" w:rsidRDefault="00807AE3">
      <w:pPr>
        <w:pStyle w:val="ConsPlusNormal"/>
        <w:spacing w:before="220"/>
        <w:ind w:firstLine="540"/>
        <w:jc w:val="both"/>
      </w:pPr>
      <w:r>
        <w:t>Указанные документы и сведения прикладываются к заявке.</w:t>
      </w:r>
    </w:p>
    <w:p w:rsidR="00807AE3" w:rsidRDefault="00807AE3">
      <w:pPr>
        <w:pStyle w:val="ConsPlusNormal"/>
        <w:spacing w:before="220"/>
        <w:ind w:firstLine="540"/>
        <w:jc w:val="both"/>
      </w:pPr>
      <w:r>
        <w:t>2.8. Соискатель несет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807AE3" w:rsidRDefault="00807AE3">
      <w:pPr>
        <w:pStyle w:val="ConsPlusNormal"/>
        <w:spacing w:before="220"/>
        <w:ind w:firstLine="540"/>
        <w:jc w:val="both"/>
      </w:pPr>
      <w:r>
        <w:t xml:space="preserve">2.9. Абзацы первый - второй утратили силу с 20 апреля 2022 года. - </w:t>
      </w:r>
      <w:hyperlink r:id="rId52">
        <w:r>
          <w:rPr>
            <w:color w:val="0000FF"/>
          </w:rPr>
          <w:t>Постановление</w:t>
        </w:r>
      </w:hyperlink>
      <w:r>
        <w:t xml:space="preserve"> Правительства Ленинградской области от 20.04.2022 N 260.</w:t>
      </w:r>
    </w:p>
    <w:p w:rsidR="00807AE3" w:rsidRDefault="00807AE3">
      <w:pPr>
        <w:pStyle w:val="ConsPlusNormal"/>
        <w:spacing w:before="220"/>
        <w:ind w:firstLine="540"/>
        <w:jc w:val="both"/>
      </w:pPr>
      <w:r>
        <w:t xml:space="preserve">Документы, указанные в </w:t>
      </w:r>
      <w:hyperlink w:anchor="P114">
        <w:r>
          <w:rPr>
            <w:color w:val="0000FF"/>
          </w:rPr>
          <w:t>пунктах 2.5</w:t>
        </w:r>
      </w:hyperlink>
      <w:r>
        <w:t xml:space="preserve"> и </w:t>
      </w:r>
      <w:hyperlink w:anchor="P123">
        <w:r>
          <w:rPr>
            <w:color w:val="0000FF"/>
          </w:rPr>
          <w:t>2.6</w:t>
        </w:r>
      </w:hyperlink>
      <w:r>
        <w:t xml:space="preserve"> настоящего Порядка, подаются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w:t>
      </w:r>
    </w:p>
    <w:p w:rsidR="00807AE3" w:rsidRDefault="00807AE3">
      <w:pPr>
        <w:pStyle w:val="ConsPlusNormal"/>
        <w:jc w:val="both"/>
      </w:pPr>
      <w:r>
        <w:lastRenderedPageBreak/>
        <w:t xml:space="preserve">(в ред. </w:t>
      </w:r>
      <w:hyperlink r:id="rId53">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 xml:space="preserve">2.10. При получении заявки Комитет проверяет наличие и соответствие представленных соискателем документов требованиям, указанным в </w:t>
      </w:r>
      <w:hyperlink w:anchor="P114">
        <w:r>
          <w:rPr>
            <w:color w:val="0000FF"/>
          </w:rPr>
          <w:t>пунктах 2.5</w:t>
        </w:r>
      </w:hyperlink>
      <w:r>
        <w:t xml:space="preserve"> и </w:t>
      </w:r>
      <w:hyperlink w:anchor="P123">
        <w:r>
          <w:rPr>
            <w:color w:val="0000FF"/>
          </w:rPr>
          <w:t>2.6</w:t>
        </w:r>
      </w:hyperlink>
      <w:r>
        <w:t xml:space="preserve">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заявок и формирует реестр заявок соискателей, участвующих в отборе. Внесение изменений в заявку осуществляется путем отзыва и подачи новой заявки в установленный для проведения отбора срок.</w:t>
      </w:r>
    </w:p>
    <w:p w:rsidR="00807AE3" w:rsidRDefault="00807AE3">
      <w:pPr>
        <w:pStyle w:val="ConsPlusNormal"/>
        <w:spacing w:before="220"/>
        <w:ind w:firstLine="540"/>
        <w:jc w:val="both"/>
      </w:pPr>
      <w:r>
        <w:t>Информация о соответствии или несоответствии заявок и соискателей требованиям настоящего Порядка доводится на заседании комиссии.</w:t>
      </w:r>
    </w:p>
    <w:p w:rsidR="00807AE3" w:rsidRDefault="00807AE3">
      <w:pPr>
        <w:pStyle w:val="ConsPlusNormal"/>
        <w:spacing w:before="220"/>
        <w:ind w:firstLine="540"/>
        <w:jc w:val="both"/>
      </w:pPr>
      <w:r>
        <w:t>2.11. Заявка может быть отозвана соискателем до окончания срока приема заявок, указанного в объявлении, путем направления в Комитет 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Комитет. Сведения об отзыве и возврате заявки соискателю отражаются в журнале заявок на участие в отборе.</w:t>
      </w:r>
    </w:p>
    <w:p w:rsidR="00807AE3" w:rsidRDefault="00807AE3">
      <w:pPr>
        <w:pStyle w:val="ConsPlusNormal"/>
        <w:spacing w:before="220"/>
        <w:ind w:firstLine="540"/>
        <w:jc w:val="both"/>
      </w:pPr>
      <w:r>
        <w:t>2.12. Основаниями для отклонения заявки на стадии рассмотрения и оценки заявок являются:</w:t>
      </w:r>
    </w:p>
    <w:p w:rsidR="00807AE3" w:rsidRDefault="00807AE3">
      <w:pPr>
        <w:pStyle w:val="ConsPlusNormal"/>
        <w:spacing w:before="220"/>
        <w:ind w:firstLine="540"/>
        <w:jc w:val="both"/>
      </w:pPr>
      <w:r>
        <w:t xml:space="preserve">несоответствие соискателя требованиям, установленным </w:t>
      </w:r>
      <w:hyperlink w:anchor="P105">
        <w:r>
          <w:rPr>
            <w:color w:val="0000FF"/>
          </w:rPr>
          <w:t>пунктом 2.4</w:t>
        </w:r>
      </w:hyperlink>
      <w:r>
        <w:t xml:space="preserve"> настоящего Порядка;</w:t>
      </w:r>
    </w:p>
    <w:p w:rsidR="00807AE3" w:rsidRDefault="00807AE3">
      <w:pPr>
        <w:pStyle w:val="ConsPlusNormal"/>
        <w:spacing w:before="220"/>
        <w:ind w:firstLine="540"/>
        <w:jc w:val="both"/>
      </w:pPr>
      <w:r>
        <w:t xml:space="preserve">несоответствие представленных соискателем заявки и документов требованиям к заявкам и документам, установленным в объявлении и </w:t>
      </w:r>
      <w:hyperlink w:anchor="P114">
        <w:r>
          <w:rPr>
            <w:color w:val="0000FF"/>
          </w:rPr>
          <w:t>пункте 2.5</w:t>
        </w:r>
      </w:hyperlink>
      <w:r>
        <w:t xml:space="preserve"> настоящего Порядка;</w:t>
      </w:r>
    </w:p>
    <w:p w:rsidR="00807AE3" w:rsidRDefault="00807AE3">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807AE3" w:rsidRDefault="00807AE3">
      <w:pPr>
        <w:pStyle w:val="ConsPlusNormal"/>
        <w:spacing w:before="220"/>
        <w:ind w:firstLine="540"/>
        <w:jc w:val="both"/>
      </w:pPr>
      <w:r>
        <w:t>подача соискателем заявки после даты и(или) времени, определенных для подачи заявок;</w:t>
      </w:r>
    </w:p>
    <w:p w:rsidR="00807AE3" w:rsidRDefault="00807AE3">
      <w:pPr>
        <w:pStyle w:val="ConsPlusNormal"/>
        <w:spacing w:before="220"/>
        <w:ind w:firstLine="540"/>
        <w:jc w:val="both"/>
      </w:pPr>
      <w:r>
        <w:t xml:space="preserve">несоответствие соискателя категории и критериям, установленным </w:t>
      </w:r>
      <w:hyperlink w:anchor="P75">
        <w:r>
          <w:rPr>
            <w:color w:val="0000FF"/>
          </w:rPr>
          <w:t>пунктом 1.6</w:t>
        </w:r>
      </w:hyperlink>
      <w:r>
        <w:t xml:space="preserve"> настоящего Порядка;</w:t>
      </w:r>
    </w:p>
    <w:p w:rsidR="00807AE3" w:rsidRDefault="00807AE3">
      <w:pPr>
        <w:pStyle w:val="ConsPlusNormal"/>
        <w:spacing w:before="220"/>
        <w:ind w:firstLine="540"/>
        <w:jc w:val="both"/>
      </w:pPr>
      <w:r>
        <w:t xml:space="preserve">несоответствие представленных затрат требованиям, установленным </w:t>
      </w:r>
      <w:hyperlink w:anchor="P69">
        <w:r>
          <w:rPr>
            <w:color w:val="0000FF"/>
          </w:rPr>
          <w:t>пунктом 1.4</w:t>
        </w:r>
      </w:hyperlink>
      <w:r>
        <w:t xml:space="preserve"> настоящего Порядка;</w:t>
      </w:r>
    </w:p>
    <w:p w:rsidR="00807AE3" w:rsidRDefault="00807AE3">
      <w:pPr>
        <w:pStyle w:val="ConsPlusNormal"/>
        <w:spacing w:before="220"/>
        <w:ind w:firstLine="540"/>
        <w:jc w:val="both"/>
      </w:pPr>
      <w:r>
        <w:t>неявка на заседание комиссии соискателя либо лица, уполномоченного в соответствии с действующим законодательством представлять интересы соискателя;</w:t>
      </w:r>
    </w:p>
    <w:p w:rsidR="00807AE3" w:rsidRDefault="00807AE3">
      <w:pPr>
        <w:pStyle w:val="ConsPlusNormal"/>
        <w:spacing w:before="220"/>
        <w:ind w:firstLine="540"/>
        <w:jc w:val="both"/>
      </w:pPr>
      <w:r>
        <w:t xml:space="preserve">подача соискателем более одной заявки на участие в отборе в текущем финансовом году, за исключением случая, предусмотренного </w:t>
      </w:r>
      <w:hyperlink w:anchor="P182">
        <w:r>
          <w:rPr>
            <w:color w:val="0000FF"/>
          </w:rPr>
          <w:t>пунктом 3.2</w:t>
        </w:r>
      </w:hyperlink>
      <w:r>
        <w:t xml:space="preserve"> настоящего Порядка.</w:t>
      </w:r>
    </w:p>
    <w:p w:rsidR="00807AE3" w:rsidRDefault="00807AE3">
      <w:pPr>
        <w:pStyle w:val="ConsPlusNormal"/>
        <w:jc w:val="both"/>
      </w:pPr>
      <w:r>
        <w:t xml:space="preserve">(абзац введен </w:t>
      </w:r>
      <w:hyperlink r:id="rId54">
        <w:r>
          <w:rPr>
            <w:color w:val="0000FF"/>
          </w:rPr>
          <w:t>Постановлением</w:t>
        </w:r>
      </w:hyperlink>
      <w:r>
        <w:t xml:space="preserve"> Правительства Ленинградской области от 20.04.2022 N 260)</w:t>
      </w:r>
    </w:p>
    <w:p w:rsidR="00807AE3" w:rsidRDefault="00807AE3">
      <w:pPr>
        <w:pStyle w:val="ConsPlusNormal"/>
        <w:spacing w:before="220"/>
        <w:ind w:firstLine="540"/>
        <w:jc w:val="both"/>
      </w:pPr>
      <w:r>
        <w:t>2.13. Основаниями для отказа в предоставлении субсидии являются:</w:t>
      </w:r>
    </w:p>
    <w:p w:rsidR="00807AE3" w:rsidRDefault="00807AE3">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14">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807AE3" w:rsidRDefault="00807AE3">
      <w:pPr>
        <w:pStyle w:val="ConsPlusNormal"/>
        <w:spacing w:before="220"/>
        <w:ind w:firstLine="540"/>
        <w:jc w:val="both"/>
      </w:pPr>
      <w:r>
        <w:t>установление факта недостоверности представленной получателем субсидии информации.</w:t>
      </w:r>
    </w:p>
    <w:p w:rsidR="00807AE3" w:rsidRDefault="00807AE3">
      <w:pPr>
        <w:pStyle w:val="ConsPlusNormal"/>
        <w:spacing w:before="220"/>
        <w:ind w:firstLine="540"/>
        <w:jc w:val="both"/>
      </w:pPr>
      <w:bookmarkStart w:id="9" w:name="P160"/>
      <w:bookmarkEnd w:id="9"/>
      <w:r>
        <w:t xml:space="preserve">2.14. Комиссия не позднее 10 рабочих дней с даты окончания приема заявок рассматривает и оценивает заявки на соответствие соискателя категории, критериям отбора и требованиям, установленным </w:t>
      </w:r>
      <w:hyperlink w:anchor="P69">
        <w:r>
          <w:rPr>
            <w:color w:val="0000FF"/>
          </w:rPr>
          <w:t>пунктами 1.4</w:t>
        </w:r>
      </w:hyperlink>
      <w:r>
        <w:t xml:space="preserve">, </w:t>
      </w:r>
      <w:hyperlink w:anchor="P75">
        <w:r>
          <w:rPr>
            <w:color w:val="0000FF"/>
          </w:rPr>
          <w:t>1.6</w:t>
        </w:r>
      </w:hyperlink>
      <w:r>
        <w:t xml:space="preserve">, </w:t>
      </w:r>
      <w:hyperlink w:anchor="P105">
        <w:r>
          <w:rPr>
            <w:color w:val="0000FF"/>
          </w:rPr>
          <w:t>2.4</w:t>
        </w:r>
      </w:hyperlink>
      <w:r>
        <w:t xml:space="preserve"> и </w:t>
      </w:r>
      <w:hyperlink w:anchor="P114">
        <w:r>
          <w:rPr>
            <w:color w:val="0000FF"/>
          </w:rPr>
          <w:t>2.5</w:t>
        </w:r>
      </w:hyperlink>
      <w:r>
        <w:t xml:space="preserve"> настоящего Порядка, а также осуществляет проверку </w:t>
      </w:r>
      <w:r>
        <w:lastRenderedPageBreak/>
        <w:t xml:space="preserve">соответствия соискателя требованиям, предусмотренным </w:t>
      </w:r>
      <w:hyperlink w:anchor="P80">
        <w:r>
          <w:rPr>
            <w:color w:val="0000FF"/>
          </w:rPr>
          <w:t>пунктом 1.7</w:t>
        </w:r>
      </w:hyperlink>
      <w:r>
        <w:t xml:space="preserve">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807AE3" w:rsidRDefault="00807AE3">
      <w:pPr>
        <w:pStyle w:val="ConsPlusNormal"/>
        <w:spacing w:before="220"/>
        <w:ind w:firstLine="540"/>
        <w:jc w:val="both"/>
      </w:pPr>
      <w:r>
        <w:t>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В протоколе указываются показатели, количество баллов, размер субсидий исходя из проведенного расчета и рекомендации для принятия Комитетом решения о предоставлении субсидий.</w:t>
      </w:r>
    </w:p>
    <w:p w:rsidR="00807AE3" w:rsidRDefault="00807AE3">
      <w:pPr>
        <w:pStyle w:val="ConsPlusNormal"/>
        <w:spacing w:before="220"/>
        <w:ind w:firstLine="540"/>
        <w:jc w:val="both"/>
      </w:pPr>
      <w:r>
        <w:t>Решение об отклонении заявки, о предоставлении субсидий (с указанием получателей субсидий и размеров предоставляемых им субсидий) или отказе в предоставлении субсидий принимается Комитетом и оформляется правовым актом в течение трех рабочих дней с даты оформления протокола комиссии.</w:t>
      </w:r>
    </w:p>
    <w:p w:rsidR="00807AE3" w:rsidRDefault="00807AE3">
      <w:pPr>
        <w:pStyle w:val="ConsPlusNormal"/>
        <w:spacing w:before="220"/>
        <w:ind w:firstLine="540"/>
        <w:jc w:val="both"/>
      </w:pPr>
      <w:r>
        <w:t xml:space="preserve">2.15. Комитет в течение 10 рабочих дней с даты принятия решения, указанного в </w:t>
      </w:r>
      <w:hyperlink w:anchor="P160">
        <w:r>
          <w:rPr>
            <w:color w:val="0000FF"/>
          </w:rPr>
          <w:t>пункте 2.14</w:t>
        </w:r>
      </w:hyperlink>
      <w:r>
        <w:t xml:space="preserve"> настоящего Порядка, размещает в информационно-телекоммуникационной сети "Интернет" на едином портале бюджетной системы Российской Федерации (при наличии технической возможности) и на официальном сайте Комитета информацию о результатах отбора, включающую:</w:t>
      </w:r>
    </w:p>
    <w:p w:rsidR="00807AE3" w:rsidRDefault="00807AE3">
      <w:pPr>
        <w:pStyle w:val="ConsPlusNormal"/>
        <w:spacing w:before="220"/>
        <w:ind w:firstLine="540"/>
        <w:jc w:val="both"/>
      </w:pPr>
      <w:r>
        <w:t>дату, время и место рассмотрения заявок соискателей;</w:t>
      </w:r>
    </w:p>
    <w:p w:rsidR="00807AE3" w:rsidRDefault="00807AE3">
      <w:pPr>
        <w:pStyle w:val="ConsPlusNormal"/>
        <w:spacing w:before="220"/>
        <w:ind w:firstLine="540"/>
        <w:jc w:val="both"/>
      </w:pPr>
      <w:r>
        <w:t>информацию о соискателях, заявки которых были рассмотрены;</w:t>
      </w:r>
    </w:p>
    <w:p w:rsidR="00807AE3" w:rsidRDefault="00807AE3">
      <w:pPr>
        <w:pStyle w:val="ConsPlusNormal"/>
        <w:spacing w:before="220"/>
        <w:ind w:firstLine="540"/>
        <w:jc w:val="both"/>
      </w:pPr>
      <w:r>
        <w:t>информацию о соискателях, заявки которых были отклонены, с указанием причин отклонения, в том числе положений объявления, которым не соответствуют такие заявки;</w:t>
      </w:r>
    </w:p>
    <w:p w:rsidR="00807AE3" w:rsidRDefault="00807AE3">
      <w:pPr>
        <w:pStyle w:val="ConsPlusNormal"/>
        <w:spacing w:before="220"/>
        <w:ind w:firstLine="540"/>
        <w:jc w:val="both"/>
      </w:pPr>
      <w:r>
        <w:t>наименование получателя субсидии, с которым заключается договор, и размер предоставляемой ему субсидии.</w:t>
      </w:r>
    </w:p>
    <w:p w:rsidR="00807AE3" w:rsidRDefault="00807AE3">
      <w:pPr>
        <w:pStyle w:val="ConsPlusNormal"/>
        <w:spacing w:before="220"/>
        <w:ind w:firstLine="540"/>
        <w:jc w:val="both"/>
      </w:pPr>
      <w:r>
        <w:t>2.16. Комитет объявляет дополнительный прием заявок в следующих случаях:</w:t>
      </w:r>
    </w:p>
    <w:p w:rsidR="00807AE3" w:rsidRDefault="00807AE3">
      <w:pPr>
        <w:pStyle w:val="ConsPlusNormal"/>
        <w:spacing w:before="220"/>
        <w:ind w:firstLine="540"/>
        <w:jc w:val="both"/>
      </w:pPr>
      <w:r>
        <w:t>при распределении средств, предусмотренных на реализацию мероприятия, между победителями отбора не в полном объеме - на сумму нераспределенных бюджетных ассигнований;</w:t>
      </w:r>
    </w:p>
    <w:p w:rsidR="00807AE3" w:rsidRDefault="00807AE3">
      <w:pPr>
        <w:pStyle w:val="ConsPlusNormal"/>
        <w:spacing w:before="220"/>
        <w:ind w:firstLine="540"/>
        <w:jc w:val="both"/>
      </w:pPr>
      <w:r>
        <w:t>при признании победителей отбора уклонившимися от заключения договоров - на общую сумму денежных средств, подлежавших перечислению по таким договорам;</w:t>
      </w:r>
    </w:p>
    <w:p w:rsidR="00807AE3" w:rsidRDefault="00807AE3">
      <w:pPr>
        <w:pStyle w:val="ConsPlusNormal"/>
        <w:spacing w:before="220"/>
        <w:ind w:firstLine="540"/>
        <w:jc w:val="both"/>
      </w:pPr>
      <w:r>
        <w:t xml:space="preserve">при формировании остатка бюджетных ассигнований за счет возвращенных денежных средств получателями субсидий текущего финансового года в случае, указанном в </w:t>
      </w:r>
      <w:hyperlink w:anchor="P268">
        <w:r>
          <w:rPr>
            <w:color w:val="0000FF"/>
          </w:rPr>
          <w:t>пункте 3.13</w:t>
        </w:r>
      </w:hyperlink>
      <w:r>
        <w:t xml:space="preserve"> настоящего Порядка.</w:t>
      </w:r>
    </w:p>
    <w:p w:rsidR="00807AE3" w:rsidRDefault="00807AE3">
      <w:pPr>
        <w:pStyle w:val="ConsPlusNormal"/>
        <w:jc w:val="center"/>
      </w:pPr>
    </w:p>
    <w:p w:rsidR="00807AE3" w:rsidRDefault="00807AE3">
      <w:pPr>
        <w:pStyle w:val="ConsPlusTitle"/>
        <w:jc w:val="center"/>
        <w:outlineLvl w:val="1"/>
      </w:pPr>
      <w:r>
        <w:t>3. Условия и порядок предоставления субсидий</w:t>
      </w:r>
    </w:p>
    <w:p w:rsidR="00807AE3" w:rsidRDefault="00807AE3">
      <w:pPr>
        <w:pStyle w:val="ConsPlusNormal"/>
        <w:jc w:val="center"/>
      </w:pPr>
    </w:p>
    <w:p w:rsidR="00807AE3" w:rsidRDefault="00807AE3">
      <w:pPr>
        <w:pStyle w:val="ConsPlusNormal"/>
        <w:ind w:firstLine="540"/>
        <w:jc w:val="both"/>
      </w:pPr>
      <w:bookmarkStart w:id="10" w:name="P175"/>
      <w:bookmarkEnd w:id="10"/>
      <w:r>
        <w:t>3.1. Условиями предоставления субсидий являются:</w:t>
      </w:r>
    </w:p>
    <w:p w:rsidR="00807AE3" w:rsidRDefault="00807AE3">
      <w:pPr>
        <w:pStyle w:val="ConsPlusNormal"/>
        <w:spacing w:before="220"/>
        <w:ind w:firstLine="540"/>
        <w:jc w:val="both"/>
      </w:pPr>
      <w:r>
        <w:t xml:space="preserve">соответствие получателя субсидии на дату подачи заявки требованиям, установленным </w:t>
      </w:r>
      <w:hyperlink w:anchor="P105">
        <w:r>
          <w:rPr>
            <w:color w:val="0000FF"/>
          </w:rPr>
          <w:t>пунктом 2.4</w:t>
        </w:r>
      </w:hyperlink>
      <w:r>
        <w:t xml:space="preserve"> настоящего Порядка;</w:t>
      </w:r>
    </w:p>
    <w:p w:rsidR="00807AE3" w:rsidRDefault="00807AE3">
      <w:pPr>
        <w:pStyle w:val="ConsPlusNormal"/>
        <w:spacing w:before="220"/>
        <w:ind w:firstLine="540"/>
        <w:jc w:val="both"/>
      </w:pPr>
      <w:r>
        <w:t xml:space="preserve">соответствие получателя субсидии категории и критериям, предусмотренным </w:t>
      </w:r>
      <w:hyperlink w:anchor="P75">
        <w:r>
          <w:rPr>
            <w:color w:val="0000FF"/>
          </w:rPr>
          <w:t>пунктом 1.6</w:t>
        </w:r>
      </w:hyperlink>
      <w:r>
        <w:t xml:space="preserve"> настоящего Порядка;</w:t>
      </w:r>
    </w:p>
    <w:p w:rsidR="00807AE3" w:rsidRDefault="00807AE3">
      <w:pPr>
        <w:pStyle w:val="ConsPlusNormal"/>
        <w:spacing w:before="220"/>
        <w:ind w:firstLine="540"/>
        <w:jc w:val="both"/>
      </w:pPr>
      <w:r>
        <w:lastRenderedPageBreak/>
        <w:t xml:space="preserve">соответствие предъявленных затрат направлениям и требованиям, предусмотренным </w:t>
      </w:r>
      <w:hyperlink w:anchor="P69">
        <w:r>
          <w:rPr>
            <w:color w:val="0000FF"/>
          </w:rPr>
          <w:t>пунктом 1.4</w:t>
        </w:r>
      </w:hyperlink>
      <w:r>
        <w:t xml:space="preserve"> настоящего Порядка;</w:t>
      </w:r>
    </w:p>
    <w:p w:rsidR="00807AE3" w:rsidRDefault="00807AE3">
      <w:pPr>
        <w:pStyle w:val="ConsPlusNormal"/>
        <w:spacing w:before="220"/>
        <w:ind w:firstLine="540"/>
        <w:jc w:val="both"/>
      </w:pPr>
      <w:r>
        <w:t xml:space="preserve">представление в установленный срок документов, предусмотренных </w:t>
      </w:r>
      <w:hyperlink w:anchor="P114">
        <w:r>
          <w:rPr>
            <w:color w:val="0000FF"/>
          </w:rPr>
          <w:t>пунктом 2.5</w:t>
        </w:r>
      </w:hyperlink>
      <w:r>
        <w:t xml:space="preserve"> настоящего Порядка;</w:t>
      </w:r>
    </w:p>
    <w:p w:rsidR="00807AE3" w:rsidRDefault="00807AE3">
      <w:pPr>
        <w:pStyle w:val="ConsPlusNormal"/>
        <w:spacing w:before="220"/>
        <w:ind w:firstLine="540"/>
        <w:jc w:val="both"/>
      </w:pPr>
      <w:r>
        <w:t>заключение между получателем субсидии и Комитетом соглашения в соответствии с типовой формой, утвержденной правовым актом Комитета финансов Ленинградской области.</w:t>
      </w:r>
    </w:p>
    <w:p w:rsidR="00807AE3" w:rsidRDefault="00807AE3">
      <w:pPr>
        <w:pStyle w:val="ConsPlusNormal"/>
        <w:spacing w:before="220"/>
        <w:ind w:firstLine="540"/>
        <w:jc w:val="both"/>
      </w:pPr>
      <w:r>
        <w:t>Субсидия предоставляется в размере не более 95 процентов фактически произведенных получателем субсидии затрат, но не более 1,5 млн рублей.</w:t>
      </w:r>
    </w:p>
    <w:p w:rsidR="00807AE3" w:rsidRDefault="00807AE3">
      <w:pPr>
        <w:pStyle w:val="ConsPlusNormal"/>
        <w:spacing w:before="220"/>
        <w:ind w:firstLine="540"/>
        <w:jc w:val="both"/>
      </w:pPr>
      <w:bookmarkStart w:id="11" w:name="P182"/>
      <w:bookmarkEnd w:id="11"/>
      <w:r>
        <w:t>3.2. Не допускается повторное предоставление субсидии по платежным документам, по которым возмещены затраты (в полном объеме или частично) из бюджета любого уровня.</w:t>
      </w:r>
    </w:p>
    <w:p w:rsidR="00807AE3" w:rsidRDefault="00807AE3">
      <w:pPr>
        <w:pStyle w:val="ConsPlusNormal"/>
        <w:spacing w:before="220"/>
        <w:ind w:firstLine="540"/>
        <w:jc w:val="both"/>
      </w:pPr>
      <w:r>
        <w:t>В текущем финансовом году соискатель вправе подать не более одной заявки в соответствии с настоящим Порядком, за исключением случая, указанного в абзаце третьем настоящего пункта.</w:t>
      </w:r>
    </w:p>
    <w:p w:rsidR="00807AE3" w:rsidRDefault="00807AE3">
      <w:pPr>
        <w:pStyle w:val="ConsPlusNormal"/>
        <w:spacing w:before="220"/>
        <w:ind w:firstLine="540"/>
        <w:jc w:val="both"/>
      </w:pPr>
      <w:r>
        <w:t xml:space="preserve">В случае расторжения в текущем финансовом году договора с получателем субсидии в соответствии с </w:t>
      </w:r>
      <w:hyperlink w:anchor="P268">
        <w:r>
          <w:rPr>
            <w:color w:val="0000FF"/>
          </w:rPr>
          <w:t>пунктом 3.13</w:t>
        </w:r>
      </w:hyperlink>
      <w:r>
        <w:t xml:space="preserve"> настоящего Порядка и возвратом в текущем финансовом году получателем субсидии полученной субсидии в полном объеме затраты, указанные в </w:t>
      </w:r>
      <w:hyperlink w:anchor="P69">
        <w:r>
          <w:rPr>
            <w:color w:val="0000FF"/>
          </w:rPr>
          <w:t>пункте 1.4</w:t>
        </w:r>
      </w:hyperlink>
      <w:r>
        <w:t xml:space="preserve"> настоящего Порядка, не считаются возмещенными. При этом в случае объявления дополнительного приема заявок в текущем финансовом году такой субъект малого и среднего предпринимательства вправе подать заявку для участия в отборе.</w:t>
      </w:r>
    </w:p>
    <w:p w:rsidR="00807AE3" w:rsidRDefault="00807AE3">
      <w:pPr>
        <w:pStyle w:val="ConsPlusNormal"/>
        <w:jc w:val="both"/>
      </w:pPr>
      <w:r>
        <w:t xml:space="preserve">(п. 3.2 в ред. </w:t>
      </w:r>
      <w:hyperlink r:id="rId55">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3.3. Расчет размера субсидии осуществляется в зависимости от количества участвующих в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807AE3" w:rsidRDefault="00807AE3">
      <w:pPr>
        <w:pStyle w:val="ConsPlusNormal"/>
        <w:spacing w:before="220"/>
        <w:ind w:firstLine="540"/>
        <w:jc w:val="both"/>
      </w:pPr>
      <w:r>
        <w:t>а) в случае если совокупный объем средств, запрашиваемых всеми соискателями в рамках проводимого заседания комиссии, превышает объем или равен объему нераспределенных бюджетных средств в рамках проводимого заседания комиссии:</w:t>
      </w:r>
    </w:p>
    <w:p w:rsidR="00807AE3" w:rsidRDefault="00807AE3">
      <w:pPr>
        <w:pStyle w:val="ConsPlusNormal"/>
      </w:pPr>
    </w:p>
    <w:p w:rsidR="00807AE3" w:rsidRDefault="00807AE3">
      <w:pPr>
        <w:pStyle w:val="ConsPlusNormal"/>
        <w:jc w:val="center"/>
      </w:pPr>
      <w:r>
        <w:rPr>
          <w:noProof/>
          <w:position w:val="-27"/>
        </w:rPr>
        <w:drawing>
          <wp:inline distT="0" distB="0" distL="0" distR="0">
            <wp:extent cx="196977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69770" cy="486410"/>
                    </a:xfrm>
                    <a:prstGeom prst="rect">
                      <a:avLst/>
                    </a:prstGeom>
                    <a:noFill/>
                    <a:ln>
                      <a:noFill/>
                    </a:ln>
                  </pic:spPr>
                </pic:pic>
              </a:graphicData>
            </a:graphic>
          </wp:inline>
        </w:drawing>
      </w:r>
    </w:p>
    <w:p w:rsidR="00807AE3" w:rsidRDefault="00807AE3">
      <w:pPr>
        <w:pStyle w:val="ConsPlusNormal"/>
      </w:pPr>
    </w:p>
    <w:p w:rsidR="00807AE3" w:rsidRDefault="00807AE3">
      <w:pPr>
        <w:pStyle w:val="ConsPlusNormal"/>
        <w:ind w:firstLine="540"/>
        <w:jc w:val="both"/>
      </w:pPr>
      <w:r>
        <w:t>где:</w:t>
      </w:r>
    </w:p>
    <w:p w:rsidR="00807AE3" w:rsidRDefault="00807AE3">
      <w:pPr>
        <w:pStyle w:val="ConsPlusNormal"/>
        <w:spacing w:before="220"/>
        <w:ind w:firstLine="540"/>
        <w:jc w:val="both"/>
      </w:pPr>
      <w:r>
        <w:t>S</w:t>
      </w:r>
      <w:r>
        <w:rPr>
          <w:vertAlign w:val="subscript"/>
        </w:rPr>
        <w:t>subi</w:t>
      </w:r>
      <w:r>
        <w:t xml:space="preserve"> - сумма субсидии, предоставляемая i-му соискателю, рублей. Итоговое значение расчетного лимита рассчитывается в тысячах рублей с округлением до целых тысяч рублей;</w:t>
      </w:r>
    </w:p>
    <w:p w:rsidR="00807AE3" w:rsidRDefault="00807AE3">
      <w:pPr>
        <w:pStyle w:val="ConsPlusNormal"/>
        <w:spacing w:before="220"/>
        <w:ind w:firstLine="540"/>
        <w:jc w:val="both"/>
      </w:pPr>
      <w:r>
        <w:t>S</w:t>
      </w:r>
      <w:r>
        <w:rPr>
          <w:vertAlign w:val="subscript"/>
        </w:rPr>
        <w:t>i</w:t>
      </w:r>
      <w:r>
        <w:t xml:space="preserve"> - максимальный размер субсидии для i-го соискателя, исчисленный исходя из документально подтвержденных затрат и ограничений, предусмотренных </w:t>
      </w:r>
      <w:hyperlink w:anchor="P175">
        <w:r>
          <w:rPr>
            <w:color w:val="0000FF"/>
          </w:rPr>
          <w:t>пунктом 3.1</w:t>
        </w:r>
      </w:hyperlink>
      <w:r>
        <w:t xml:space="preserve"> настоящего Порядка, рублей;</w:t>
      </w:r>
    </w:p>
    <w:p w:rsidR="00807AE3" w:rsidRDefault="00807AE3">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i-м участником отбора, в соответствии с количеством набранных i-м соискателем баллов (не может быть больше 1);</w:t>
      </w:r>
    </w:p>
    <w:p w:rsidR="00807AE3" w:rsidRDefault="00807AE3">
      <w:pPr>
        <w:pStyle w:val="ConsPlusNormal"/>
        <w:spacing w:before="220"/>
        <w:ind w:firstLine="540"/>
        <w:jc w:val="both"/>
      </w:pPr>
      <w:r>
        <w:rPr>
          <w:noProof/>
          <w:position w:val="-10"/>
        </w:rPr>
        <w:drawing>
          <wp:inline distT="0" distB="0" distL="0" distR="0">
            <wp:extent cx="377190" cy="2768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совокупный объем средств, запрашиваемых всеми соискателями в рамках проводимого заседания комиссии;</w:t>
      </w:r>
    </w:p>
    <w:p w:rsidR="00807AE3" w:rsidRDefault="00807AE3">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проводимого заседания </w:t>
      </w:r>
      <w:r>
        <w:lastRenderedPageBreak/>
        <w:t>комиссии, рублей;</w:t>
      </w:r>
    </w:p>
    <w:p w:rsidR="00807AE3" w:rsidRDefault="00807AE3">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Cp &gt; n1 + n):</w:t>
      </w:r>
    </w:p>
    <w:p w:rsidR="00807AE3" w:rsidRDefault="00807AE3">
      <w:pPr>
        <w:pStyle w:val="ConsPlusNormal"/>
      </w:pPr>
    </w:p>
    <w:p w:rsidR="00807AE3" w:rsidRDefault="00807AE3">
      <w:pPr>
        <w:pStyle w:val="ConsPlusNormal"/>
        <w:jc w:val="center"/>
      </w:pPr>
      <w:r>
        <w:rPr>
          <w:noProof/>
          <w:position w:val="-27"/>
        </w:rPr>
        <w:drawing>
          <wp:inline distT="0" distB="0" distL="0" distR="0">
            <wp:extent cx="1802130" cy="4864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02130" cy="486410"/>
                    </a:xfrm>
                    <a:prstGeom prst="rect">
                      <a:avLst/>
                    </a:prstGeom>
                    <a:noFill/>
                    <a:ln>
                      <a:noFill/>
                    </a:ln>
                  </pic:spPr>
                </pic:pic>
              </a:graphicData>
            </a:graphic>
          </wp:inline>
        </w:drawing>
      </w:r>
    </w:p>
    <w:p w:rsidR="00807AE3" w:rsidRDefault="00807AE3">
      <w:pPr>
        <w:pStyle w:val="ConsPlusNormal"/>
      </w:pPr>
    </w:p>
    <w:p w:rsidR="00807AE3" w:rsidRDefault="00807AE3">
      <w:pPr>
        <w:pStyle w:val="ConsPlusNormal"/>
        <w:ind w:firstLine="540"/>
        <w:jc w:val="both"/>
      </w:pPr>
      <w:r>
        <w:t>где:</w:t>
      </w:r>
    </w:p>
    <w:p w:rsidR="00807AE3" w:rsidRDefault="00807AE3">
      <w:pPr>
        <w:pStyle w:val="ConsPlusNormal"/>
        <w:spacing w:before="220"/>
        <w:ind w:firstLine="540"/>
        <w:jc w:val="both"/>
      </w:pPr>
      <w:r>
        <w:t>n - количество соискателей субсидий, участвующих в заседании комиссии, человек;</w:t>
      </w:r>
    </w:p>
    <w:p w:rsidR="00807AE3" w:rsidRDefault="00807AE3">
      <w:pPr>
        <w:pStyle w:val="ConsPlusNormal"/>
        <w:spacing w:before="220"/>
        <w:ind w:firstLine="540"/>
        <w:jc w:val="both"/>
      </w:pPr>
      <w:r>
        <w:t>C</w:t>
      </w:r>
      <w:r>
        <w:rPr>
          <w:vertAlign w:val="subscript"/>
        </w:rPr>
        <w:t>p</w:t>
      </w:r>
      <w:r>
        <w:t xml:space="preserve"> - целевой показатель реализации Комитетом мероприятия (количество соискателей), человек;</w:t>
      </w:r>
    </w:p>
    <w:p w:rsidR="00807AE3" w:rsidRDefault="00807AE3">
      <w:pPr>
        <w:pStyle w:val="ConsPlusNormal"/>
        <w:spacing w:before="220"/>
        <w:ind w:firstLine="540"/>
        <w:jc w:val="both"/>
      </w:pPr>
      <w:r>
        <w:t>n</w:t>
      </w:r>
      <w:r>
        <w:rPr>
          <w:vertAlign w:val="subscript"/>
        </w:rPr>
        <w:t>1</w:t>
      </w:r>
      <w:r>
        <w:t xml:space="preserve"> - количество соискателей субсидий, получивших субсидию в текущем финансовом году, человек;</w:t>
      </w:r>
    </w:p>
    <w:p w:rsidR="00807AE3" w:rsidRDefault="00807AE3">
      <w:pPr>
        <w:pStyle w:val="ConsPlusNormal"/>
        <w:ind w:firstLine="540"/>
        <w:jc w:val="both"/>
      </w:pPr>
    </w:p>
    <w:p w:rsidR="00807AE3" w:rsidRDefault="00807AE3">
      <w:pPr>
        <w:pStyle w:val="ConsPlusNormal"/>
        <w:ind w:firstLine="540"/>
        <w:jc w:val="both"/>
      </w:pPr>
      <w:r>
        <w:t>б) в случае если совокупный объем средств, запрашиваемых всеми соискателями в рамках проводимого заседания комиссии, меньше объема нераспределенных бюджетных средств в рамках проводимого заседания комиссии:</w:t>
      </w:r>
    </w:p>
    <w:p w:rsidR="00807AE3" w:rsidRDefault="00807AE3">
      <w:pPr>
        <w:pStyle w:val="ConsPlusNormal"/>
      </w:pPr>
    </w:p>
    <w:p w:rsidR="00807AE3" w:rsidRDefault="00807AE3">
      <w:pPr>
        <w:pStyle w:val="ConsPlusNormal"/>
        <w:jc w:val="center"/>
      </w:pPr>
      <w:r>
        <w:rPr>
          <w:noProof/>
          <w:position w:val="-10"/>
        </w:rPr>
        <w:drawing>
          <wp:inline distT="0" distB="0" distL="0" distR="0">
            <wp:extent cx="98933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89330" cy="267970"/>
                    </a:xfrm>
                    <a:prstGeom prst="rect">
                      <a:avLst/>
                    </a:prstGeom>
                    <a:noFill/>
                    <a:ln>
                      <a:noFill/>
                    </a:ln>
                  </pic:spPr>
                </pic:pic>
              </a:graphicData>
            </a:graphic>
          </wp:inline>
        </w:drawing>
      </w:r>
    </w:p>
    <w:p w:rsidR="00807AE3" w:rsidRDefault="00807AE3">
      <w:pPr>
        <w:pStyle w:val="ConsPlusNormal"/>
        <w:ind w:firstLine="540"/>
        <w:jc w:val="both"/>
      </w:pPr>
    </w:p>
    <w:p w:rsidR="00807AE3" w:rsidRDefault="00807AE3">
      <w:pPr>
        <w:pStyle w:val="ConsPlusNormal"/>
        <w:ind w:firstLine="540"/>
        <w:jc w:val="both"/>
      </w:pPr>
      <w:r>
        <w:t>Размеры исчисленных субсидий фиксируются в протоколе заседания комиссии.</w:t>
      </w:r>
    </w:p>
    <w:p w:rsidR="00807AE3" w:rsidRDefault="00807AE3">
      <w:pPr>
        <w:pStyle w:val="ConsPlusNormal"/>
        <w:spacing w:before="220"/>
        <w:ind w:firstLine="540"/>
        <w:jc w:val="both"/>
      </w:pPr>
      <w:bookmarkStart w:id="12" w:name="P211"/>
      <w:bookmarkEnd w:id="12"/>
      <w:r>
        <w:t>3.4. Коэффициент корректировки размера субсидии (K1), запрашиваемой соискателем отбора, определяется в соответствии с количеством набранных соискателем баллов в соответствии со следующими критериями:</w:t>
      </w:r>
    </w:p>
    <w:p w:rsidR="00807AE3" w:rsidRDefault="00807AE3">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807AE3" w:rsidRDefault="00807AE3">
      <w:pPr>
        <w:pStyle w:val="ConsPlusNormal"/>
        <w:spacing w:before="220"/>
        <w:ind w:firstLine="540"/>
        <w:jc w:val="both"/>
      </w:pPr>
      <w:r>
        <w:t>2) осуществление соискателем деятельности в приоритетных сферах развития малого и среднего предпринимательства Ленинградской области:</w:t>
      </w:r>
    </w:p>
    <w:p w:rsidR="00807AE3" w:rsidRDefault="00807AE3">
      <w:pPr>
        <w:pStyle w:val="ConsPlusNormal"/>
        <w:spacing w:before="220"/>
        <w:ind w:firstLine="540"/>
        <w:jc w:val="both"/>
      </w:pPr>
      <w:r>
        <w:t>производственная сфера - 100 баллов,</w:t>
      </w:r>
    </w:p>
    <w:p w:rsidR="00807AE3" w:rsidRDefault="00807AE3">
      <w:pPr>
        <w:pStyle w:val="ConsPlusNormal"/>
        <w:spacing w:before="220"/>
        <w:ind w:firstLine="540"/>
        <w:jc w:val="both"/>
      </w:pPr>
      <w:r>
        <w:t xml:space="preserve">иные приоритетные сферы развития малого и среднего предпринимательства Ленинградской области, указанные в </w:t>
      </w:r>
      <w:hyperlink w:anchor="P66">
        <w:r>
          <w:rPr>
            <w:color w:val="0000FF"/>
          </w:rPr>
          <w:t>абзаце девятом пункта 1.2</w:t>
        </w:r>
      </w:hyperlink>
      <w:r>
        <w:t xml:space="preserve"> настоящего Порядка, - 50 баллов;</w:t>
      </w:r>
    </w:p>
    <w:p w:rsidR="00807AE3" w:rsidRDefault="00807AE3">
      <w:pPr>
        <w:pStyle w:val="ConsPlusNormal"/>
        <w:spacing w:before="220"/>
        <w:ind w:firstLine="540"/>
        <w:jc w:val="both"/>
      </w:pPr>
      <w:r>
        <w:t>3) процентное соотношение среднесписочной численности инвалидов к среднесписочной численности работников соискателя:</w:t>
      </w:r>
    </w:p>
    <w:p w:rsidR="00807AE3" w:rsidRDefault="00807AE3">
      <w:pPr>
        <w:pStyle w:val="ConsPlusNormal"/>
        <w:spacing w:before="220"/>
        <w:ind w:firstLine="540"/>
        <w:jc w:val="both"/>
      </w:pPr>
      <w:r>
        <w:t>1-10 процентов - 20 баллов,</w:t>
      </w:r>
    </w:p>
    <w:p w:rsidR="00807AE3" w:rsidRDefault="00807AE3">
      <w:pPr>
        <w:pStyle w:val="ConsPlusNormal"/>
        <w:spacing w:before="220"/>
        <w:ind w:firstLine="540"/>
        <w:jc w:val="both"/>
      </w:pPr>
      <w:r>
        <w:t>11-20 процентов - 30 баллов,</w:t>
      </w:r>
    </w:p>
    <w:p w:rsidR="00807AE3" w:rsidRDefault="00807AE3">
      <w:pPr>
        <w:pStyle w:val="ConsPlusNormal"/>
        <w:spacing w:before="220"/>
        <w:ind w:firstLine="540"/>
        <w:jc w:val="both"/>
      </w:pPr>
      <w:r>
        <w:t>21-30 процентов - 40 баллов,</w:t>
      </w:r>
    </w:p>
    <w:p w:rsidR="00807AE3" w:rsidRDefault="00807AE3">
      <w:pPr>
        <w:pStyle w:val="ConsPlusNormal"/>
        <w:spacing w:before="220"/>
        <w:ind w:firstLine="540"/>
        <w:jc w:val="both"/>
      </w:pPr>
      <w:r>
        <w:t>31-40 процентов - 50 баллов,</w:t>
      </w:r>
    </w:p>
    <w:p w:rsidR="00807AE3" w:rsidRDefault="00807AE3">
      <w:pPr>
        <w:pStyle w:val="ConsPlusNormal"/>
        <w:spacing w:before="220"/>
        <w:ind w:firstLine="540"/>
        <w:jc w:val="both"/>
      </w:pPr>
      <w:r>
        <w:t>41-50 процентов - 60 баллов,</w:t>
      </w:r>
    </w:p>
    <w:p w:rsidR="00807AE3" w:rsidRDefault="00807AE3">
      <w:pPr>
        <w:pStyle w:val="ConsPlusNormal"/>
        <w:spacing w:before="220"/>
        <w:ind w:firstLine="540"/>
        <w:jc w:val="both"/>
      </w:pPr>
      <w:r>
        <w:t>51-60 процентов - 70 баллов,</w:t>
      </w:r>
    </w:p>
    <w:p w:rsidR="00807AE3" w:rsidRDefault="00807AE3">
      <w:pPr>
        <w:pStyle w:val="ConsPlusNormal"/>
        <w:spacing w:before="220"/>
        <w:ind w:firstLine="540"/>
        <w:jc w:val="both"/>
      </w:pPr>
      <w:r>
        <w:lastRenderedPageBreak/>
        <w:t>61-70 процентов - 80 баллов,</w:t>
      </w:r>
    </w:p>
    <w:p w:rsidR="00807AE3" w:rsidRDefault="00807AE3">
      <w:pPr>
        <w:pStyle w:val="ConsPlusNormal"/>
        <w:spacing w:before="220"/>
        <w:ind w:firstLine="540"/>
        <w:jc w:val="both"/>
      </w:pPr>
      <w:r>
        <w:t>71-80 процентов - 90 баллов,</w:t>
      </w:r>
    </w:p>
    <w:p w:rsidR="00807AE3" w:rsidRDefault="00807AE3">
      <w:pPr>
        <w:pStyle w:val="ConsPlusNormal"/>
        <w:spacing w:before="220"/>
        <w:ind w:firstLine="540"/>
        <w:jc w:val="both"/>
      </w:pPr>
      <w:r>
        <w:t>более 80 процентов - 100 баллов;</w:t>
      </w:r>
    </w:p>
    <w:p w:rsidR="00807AE3" w:rsidRDefault="00807AE3">
      <w:pPr>
        <w:pStyle w:val="ConsPlusNormal"/>
        <w:spacing w:before="220"/>
        <w:ind w:firstLine="540"/>
        <w:jc w:val="both"/>
      </w:pPr>
      <w:r>
        <w:t>4) осуществление соискателем инновационной деятельности - 100 баллов;</w:t>
      </w:r>
    </w:p>
    <w:p w:rsidR="00807AE3" w:rsidRDefault="00807AE3">
      <w:pPr>
        <w:pStyle w:val="ConsPlusNormal"/>
        <w:spacing w:before="220"/>
        <w:ind w:firstLine="540"/>
        <w:jc w:val="both"/>
      </w:pPr>
      <w:r>
        <w:t>5) реализация соискателем мероприятий по снижению энергетических издержек - 100 баллов;</w:t>
      </w:r>
    </w:p>
    <w:p w:rsidR="00807AE3" w:rsidRDefault="00807AE3">
      <w:pPr>
        <w:pStyle w:val="ConsPlusNormal"/>
        <w:spacing w:before="220"/>
        <w:ind w:firstLine="540"/>
        <w:jc w:val="both"/>
      </w:pPr>
      <w:r>
        <w:t>6) осуществление соискателем внешнеэкономической деятельности, направленной на экспорт товаров (работ, услуг), - 100 баллов;</w:t>
      </w:r>
    </w:p>
    <w:p w:rsidR="00807AE3" w:rsidRDefault="00807AE3">
      <w:pPr>
        <w:pStyle w:val="ConsPlusNormal"/>
        <w:spacing w:before="220"/>
        <w:ind w:firstLine="540"/>
        <w:jc w:val="both"/>
      </w:pPr>
      <w:r>
        <w:t>7) увеличение среднесписочной численности работников в соответствии с планом мероприятий ("дорожной картой") по достижению показателей, необходимых для достижения результата предоставления субсидии, являющимся приложением к заявлению о предоставлении субсидии (далее - план мероприятий ("дорожная карта") по достижению показателей), - 50 баллов за каждую единицу, но не более 150 баллов;</w:t>
      </w:r>
    </w:p>
    <w:p w:rsidR="00807AE3" w:rsidRDefault="00807AE3">
      <w:pPr>
        <w:pStyle w:val="ConsPlusNormal"/>
        <w:spacing w:before="220"/>
        <w:ind w:firstLine="540"/>
        <w:jc w:val="both"/>
      </w:pPr>
      <w:r>
        <w:t>8) увеличение выручки от реализации товаров (работ, услуг) в соответствии с планом мероприятий ("дорожной картой") по достижению показателей:</w:t>
      </w:r>
    </w:p>
    <w:p w:rsidR="00807AE3" w:rsidRDefault="00807AE3">
      <w:pPr>
        <w:pStyle w:val="ConsPlusNormal"/>
        <w:spacing w:before="220"/>
        <w:ind w:firstLine="540"/>
        <w:jc w:val="both"/>
      </w:pPr>
      <w:r>
        <w:t>в случае значения показателя по критерию менее 3 процентов или непредставления информации о значении показателя - 0 баллов;</w:t>
      </w:r>
    </w:p>
    <w:p w:rsidR="00807AE3" w:rsidRDefault="00807AE3">
      <w:pPr>
        <w:pStyle w:val="ConsPlusNormal"/>
        <w:spacing w:before="220"/>
        <w:ind w:firstLine="540"/>
        <w:jc w:val="both"/>
      </w:pPr>
      <w:r>
        <w:t>за каждый процент (от 3 процентов включительно) - 10 баллов, не более 100 баллов;</w:t>
      </w:r>
    </w:p>
    <w:p w:rsidR="00807AE3" w:rsidRDefault="00807AE3">
      <w:pPr>
        <w:pStyle w:val="ConsPlusNormal"/>
        <w:spacing w:before="220"/>
        <w:ind w:firstLine="540"/>
        <w:jc w:val="both"/>
      </w:pPr>
      <w:r>
        <w:t>9) увеличение среднемесячных выплат и иных вознаграждений, начисленных в пользу физического лица (работника), в соответствии с планом мероприятий ("дорожной картой"):</w:t>
      </w:r>
    </w:p>
    <w:p w:rsidR="00807AE3" w:rsidRDefault="00807AE3">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в случае значения показателя по критерию менее 10 процентов или непредставления информации о значении показателя - 0 баллов;</w:t>
      </w:r>
    </w:p>
    <w:p w:rsidR="00807AE3" w:rsidRDefault="00807AE3">
      <w:pPr>
        <w:pStyle w:val="ConsPlusNormal"/>
        <w:spacing w:before="220"/>
        <w:ind w:firstLine="540"/>
        <w:jc w:val="both"/>
      </w:pPr>
      <w:r>
        <w:t>в случае значения показателя по критерию от 10 до 19 процентов - 50 баллов;</w:t>
      </w:r>
    </w:p>
    <w:p w:rsidR="00807AE3" w:rsidRDefault="00807AE3">
      <w:pPr>
        <w:pStyle w:val="ConsPlusNormal"/>
        <w:spacing w:before="220"/>
        <w:ind w:firstLine="540"/>
        <w:jc w:val="both"/>
      </w:pPr>
      <w:r>
        <w:t>в случае значения показателя по критерию от 20 процентов - 100 баллов;</w:t>
      </w:r>
    </w:p>
    <w:p w:rsidR="00807AE3" w:rsidRDefault="00807AE3">
      <w:pPr>
        <w:pStyle w:val="ConsPlusNormal"/>
        <w:spacing w:before="220"/>
        <w:ind w:firstLine="540"/>
        <w:jc w:val="both"/>
      </w:pPr>
      <w:r>
        <w:t>10)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807AE3" w:rsidRDefault="00807AE3">
      <w:pPr>
        <w:pStyle w:val="ConsPlusNormal"/>
        <w:spacing w:before="220"/>
        <w:ind w:firstLine="540"/>
        <w:jc w:val="both"/>
      </w:pPr>
      <w:r>
        <w:t xml:space="preserve">11) утратил силу с 20 апреля 2022 года. - </w:t>
      </w:r>
      <w:hyperlink r:id="rId61">
        <w:r>
          <w:rPr>
            <w:color w:val="0000FF"/>
          </w:rPr>
          <w:t>Постановление</w:t>
        </w:r>
      </w:hyperlink>
      <w:r>
        <w:t xml:space="preserve"> Правительства Ленинградской области от 20.04.2022 N 260.</w:t>
      </w:r>
    </w:p>
    <w:p w:rsidR="00807AE3" w:rsidRDefault="00807AE3">
      <w:pPr>
        <w:pStyle w:val="ConsPlusNormal"/>
        <w:spacing w:before="220"/>
        <w:ind w:firstLine="540"/>
        <w:jc w:val="both"/>
      </w:pPr>
      <w:r>
        <w:t>Набранные баллы по каждой заявке суммируются по всем указанным критериям, и в зависимости от количества набранных баллов определяется коэффициент корректировки размера субсидии (K1):</w:t>
      </w:r>
    </w:p>
    <w:p w:rsidR="00807AE3" w:rsidRDefault="00807AE3">
      <w:pPr>
        <w:pStyle w:val="ConsPlusNormal"/>
        <w:spacing w:before="220"/>
        <w:ind w:firstLine="540"/>
        <w:jc w:val="both"/>
      </w:pPr>
      <w:r>
        <w:t>от 0 до 49 баллов - 0,5;</w:t>
      </w:r>
    </w:p>
    <w:p w:rsidR="00807AE3" w:rsidRDefault="00807AE3">
      <w:pPr>
        <w:pStyle w:val="ConsPlusNormal"/>
        <w:spacing w:before="220"/>
        <w:ind w:firstLine="540"/>
        <w:jc w:val="both"/>
      </w:pPr>
      <w:r>
        <w:t>от 50 до 349 баллов - 0,8;</w:t>
      </w:r>
    </w:p>
    <w:p w:rsidR="00807AE3" w:rsidRDefault="00807AE3">
      <w:pPr>
        <w:pStyle w:val="ConsPlusNormal"/>
        <w:spacing w:before="220"/>
        <w:ind w:firstLine="540"/>
        <w:jc w:val="both"/>
      </w:pPr>
      <w:r>
        <w:t>от 350 до 599 баллов - 0,9;</w:t>
      </w:r>
    </w:p>
    <w:p w:rsidR="00807AE3" w:rsidRDefault="00807AE3">
      <w:pPr>
        <w:pStyle w:val="ConsPlusNormal"/>
        <w:spacing w:before="220"/>
        <w:ind w:firstLine="540"/>
        <w:jc w:val="both"/>
      </w:pPr>
      <w:r>
        <w:t>от 600 баллов - 1.</w:t>
      </w:r>
    </w:p>
    <w:p w:rsidR="00807AE3" w:rsidRDefault="00807AE3">
      <w:pPr>
        <w:pStyle w:val="ConsPlusNormal"/>
        <w:spacing w:before="220"/>
        <w:ind w:firstLine="540"/>
        <w:jc w:val="both"/>
      </w:pPr>
      <w:r>
        <w:lastRenderedPageBreak/>
        <w:t>По результатам расчета размер субсидии должен представлять целое число, округленное по математическим правилам округления.</w:t>
      </w:r>
    </w:p>
    <w:p w:rsidR="00807AE3" w:rsidRDefault="00807AE3">
      <w:pPr>
        <w:pStyle w:val="ConsPlusNormal"/>
        <w:jc w:val="both"/>
      </w:pPr>
      <w:r>
        <w:t xml:space="preserve">(абзац введен </w:t>
      </w:r>
      <w:hyperlink r:id="rId62">
        <w:r>
          <w:rPr>
            <w:color w:val="0000FF"/>
          </w:rPr>
          <w:t>Постановлением</w:t>
        </w:r>
      </w:hyperlink>
      <w:r>
        <w:t xml:space="preserve"> Правительства Ленинградской области от 20.04.2022 N 260)</w:t>
      </w:r>
    </w:p>
    <w:p w:rsidR="00807AE3" w:rsidRDefault="00807AE3">
      <w:pPr>
        <w:pStyle w:val="ConsPlusNormal"/>
        <w:spacing w:before="220"/>
        <w:ind w:firstLine="540"/>
        <w:jc w:val="both"/>
      </w:pPr>
      <w:r>
        <w:t>3.5.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807AE3" w:rsidRDefault="00807AE3">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807AE3" w:rsidRDefault="00807AE3">
      <w:pPr>
        <w:pStyle w:val="ConsPlusNormal"/>
        <w:spacing w:before="220"/>
        <w:ind w:firstLine="540"/>
        <w:jc w:val="both"/>
      </w:pPr>
      <w:r>
        <w:t>3.6.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807AE3" w:rsidRDefault="00807AE3">
      <w:pPr>
        <w:pStyle w:val="ConsPlusNormal"/>
        <w:spacing w:before="220"/>
        <w:ind w:firstLine="540"/>
        <w:jc w:val="both"/>
      </w:pPr>
      <w:bookmarkStart w:id="13" w:name="P250"/>
      <w:bookmarkEnd w:id="13"/>
      <w:r>
        <w:t>3.7.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807AE3" w:rsidRDefault="00807AE3">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807AE3" w:rsidRDefault="00807AE3">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w:t>
      </w:r>
    </w:p>
    <w:p w:rsidR="00807AE3" w:rsidRDefault="00807AE3">
      <w:pPr>
        <w:pStyle w:val="ConsPlusNormal"/>
        <w:spacing w:before="220"/>
        <w:ind w:firstLine="540"/>
        <w:jc w:val="both"/>
      </w:pPr>
      <w:r>
        <w:t>увеличение среднесписочной численности работников получателей субсидии в году получения субсидии не менее чем на две единицы по сравнению с предшествующим годом при получении субсидии в размере более 1000000 рублей;</w:t>
      </w:r>
    </w:p>
    <w:p w:rsidR="00807AE3" w:rsidRDefault="00807AE3">
      <w:pPr>
        <w:pStyle w:val="ConsPlusNormal"/>
        <w:spacing w:before="220"/>
        <w:ind w:firstLine="540"/>
        <w:jc w:val="both"/>
      </w:pPr>
      <w:r>
        <w:t>увеличение величины выручки от реализации товаров (работ, услуг) не менее чем на 2 процента и(или) увеличение среднемесячной суммы выплат и иных вознаграждений, начисленных в пользу физического лица (работника), не менее чем на 4 процента (согласно отчету по форме 4-ФСС).</w:t>
      </w:r>
    </w:p>
    <w:p w:rsidR="00807AE3" w:rsidRDefault="00807AE3">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и учитываемых при проведении отбора. Состав и значение показателей устанавливаются в договоре.</w:t>
      </w:r>
    </w:p>
    <w:p w:rsidR="00807AE3" w:rsidRDefault="00807AE3">
      <w:pPr>
        <w:pStyle w:val="ConsPlusNormal"/>
        <w:spacing w:before="220"/>
        <w:ind w:firstLine="540"/>
        <w:jc w:val="both"/>
      </w:pPr>
      <w:r>
        <w:t xml:space="preserve">3.8. Договор с получателем субсидии заключается не позднее пятого рабочего дня с даты принятия правового акта Комитета, указанного в </w:t>
      </w:r>
      <w:hyperlink w:anchor="P160">
        <w:r>
          <w:rPr>
            <w:color w:val="0000FF"/>
          </w:rPr>
          <w:t>пункте 2.14</w:t>
        </w:r>
      </w:hyperlink>
      <w:r>
        <w:t xml:space="preserve"> настоящего Порядка.</w:t>
      </w:r>
    </w:p>
    <w:p w:rsidR="00807AE3" w:rsidRDefault="00807AE3">
      <w:pPr>
        <w:pStyle w:val="ConsPlusNormal"/>
        <w:spacing w:before="220"/>
        <w:ind w:firstLine="540"/>
        <w:jc w:val="both"/>
      </w:pPr>
      <w:r>
        <w:t>Получатель субсидии, не подписавший договор в срок, установленный в настоящем пункте, признается уклонившимся от заключения договора.</w:t>
      </w:r>
    </w:p>
    <w:p w:rsidR="00807AE3" w:rsidRDefault="00807AE3">
      <w:pPr>
        <w:pStyle w:val="ConsPlusNormal"/>
        <w:spacing w:before="220"/>
        <w:ind w:firstLine="540"/>
        <w:jc w:val="both"/>
      </w:pPr>
      <w:r>
        <w:t xml:space="preserve">3.9. Субсидия перечисляется на расчетный счет, открытый получателям субсидий в учреждениях Центрального банка Российской Федерации или кредитных организациях, указанный соискателем в </w:t>
      </w:r>
      <w:hyperlink w:anchor="P325">
        <w:r>
          <w:rPr>
            <w:color w:val="0000FF"/>
          </w:rPr>
          <w:t>заявлении</w:t>
        </w:r>
      </w:hyperlink>
      <w:r>
        <w:t xml:space="preserve"> о предоставлении субсидии (приложение 1 к настоящему Порядку), не позднее 10-го рабочего дня, следующего за днем принятия Комитетом решения о предоставлении субсидии.</w:t>
      </w:r>
    </w:p>
    <w:p w:rsidR="00807AE3" w:rsidRDefault="00807AE3">
      <w:pPr>
        <w:pStyle w:val="ConsPlusNormal"/>
        <w:spacing w:before="220"/>
        <w:ind w:firstLine="540"/>
        <w:jc w:val="both"/>
      </w:pPr>
      <w:r>
        <w:lastRenderedPageBreak/>
        <w:t xml:space="preserve">3.10. Основанием для перечисления субсидии на расчетный счет получателя субсидии являются заключенный Комитетом с получателем субсидии договор и правовой акт Комитета, указанный в </w:t>
      </w:r>
      <w:hyperlink w:anchor="P160">
        <w:r>
          <w:rPr>
            <w:color w:val="0000FF"/>
          </w:rPr>
          <w:t>пункте 2.14</w:t>
        </w:r>
      </w:hyperlink>
      <w:r>
        <w:t xml:space="preserve"> настоящего Порядка.</w:t>
      </w:r>
    </w:p>
    <w:p w:rsidR="00807AE3" w:rsidRDefault="00807AE3">
      <w:pPr>
        <w:pStyle w:val="ConsPlusNormal"/>
        <w:spacing w:before="220"/>
        <w:ind w:firstLine="540"/>
        <w:jc w:val="both"/>
      </w:pPr>
      <w:r>
        <w:t>3.11. Договором дополнительно предусматривается:</w:t>
      </w:r>
    </w:p>
    <w:p w:rsidR="00807AE3" w:rsidRDefault="00807AE3">
      <w:pPr>
        <w:pStyle w:val="ConsPlusNormal"/>
        <w:spacing w:before="220"/>
        <w:ind w:firstLine="540"/>
        <w:jc w:val="both"/>
      </w:pPr>
      <w:r>
        <w:t>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 о предоставлении субсидии;</w:t>
      </w:r>
    </w:p>
    <w:p w:rsidR="00807AE3" w:rsidRDefault="00807AE3">
      <w:pPr>
        <w:pStyle w:val="ConsPlusNormal"/>
        <w:spacing w:before="220"/>
        <w:ind w:firstLine="540"/>
        <w:jc w:val="both"/>
      </w:pPr>
      <w:bookmarkStart w:id="14" w:name="P263"/>
      <w:bookmarkEnd w:id="14"/>
      <w:r>
        <w:t>обязательство получателя субсидии по представлению в Комитет или орган, уполномоченный Комитетом на сбор региональных данных, отчета, содержащего сведения для мониторинга деятельности предпринимательства и потребительского рынка в Ленинградской области, по форме, установленной регламентом проведения в Ленинградской области мониторинга деятельности субъектов малого и среднего предпринимательства и потребительского рынка Ленинградской области, утвержденным приказом Комитета. Отчет представляется в течение трех лет с года предоставления субсидии не позднее 15 февраля года, следующего за отчетным годом;</w:t>
      </w:r>
    </w:p>
    <w:p w:rsidR="00807AE3" w:rsidRDefault="00807AE3">
      <w:pPr>
        <w:pStyle w:val="ConsPlusNormal"/>
        <w:spacing w:before="220"/>
        <w:ind w:firstLine="540"/>
        <w:jc w:val="both"/>
      </w:pPr>
      <w:r>
        <w:t>обязательство получателя субсидии не отчуждать предмет лизинга, в том числе не предоставлять его в аренду, лизинг, сублизинг, безвозмездное пользование, в течение трех лет с даты заключения договора;</w:t>
      </w:r>
    </w:p>
    <w:p w:rsidR="00807AE3" w:rsidRDefault="00807AE3">
      <w:pPr>
        <w:pStyle w:val="ConsPlusNormal"/>
        <w:spacing w:before="220"/>
        <w:ind w:firstLine="540"/>
        <w:jc w:val="both"/>
      </w:pPr>
      <w:r>
        <w:t>требование о согласовании новых условий договора или расторжении договора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w:t>
      </w:r>
    </w:p>
    <w:p w:rsidR="00807AE3" w:rsidRDefault="00807AE3">
      <w:pPr>
        <w:pStyle w:val="ConsPlusNormal"/>
        <w:spacing w:before="220"/>
        <w:ind w:firstLine="540"/>
        <w:jc w:val="both"/>
      </w:pPr>
      <w:r>
        <w:t>3.12. Договор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 с использованием усиленной квалифицированной электронной подписи. При отсутствии технической возможности договор может быть подписан сторонами собственноручно на бумажном носителе.</w:t>
      </w:r>
    </w:p>
    <w:p w:rsidR="00807AE3" w:rsidRDefault="00807AE3">
      <w:pPr>
        <w:pStyle w:val="ConsPlusNormal"/>
        <w:jc w:val="both"/>
      </w:pPr>
      <w:r>
        <w:t xml:space="preserve">(п. 3.12 в ред. </w:t>
      </w:r>
      <w:hyperlink r:id="rId64">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bookmarkStart w:id="15" w:name="P268"/>
      <w:bookmarkEnd w:id="15"/>
      <w:r>
        <w:t>3.13. В случае прогнозирования получателем субсидии недостижения показателей, необходимых для достижения результата предоставления субсидии, установленных на текущий финансовый год, получатель субсидии вправе не позднее 30 сентября года предоставления субсидии вернуть средства субсидии в полном объеме и направить в Комитет обращение о заключении соглашения о расторжении договора с приложением копии платежного поручения. Комитет рассматривает обращение в течение 10 рабочих дней с даты его поступления и принимает одно из следующих решений:</w:t>
      </w:r>
    </w:p>
    <w:p w:rsidR="00807AE3" w:rsidRDefault="00807AE3">
      <w:pPr>
        <w:pStyle w:val="ConsPlusNormal"/>
        <w:spacing w:before="220"/>
        <w:ind w:firstLine="540"/>
        <w:jc w:val="both"/>
      </w:pPr>
      <w:r>
        <w:t>о расторжении договора - в случае поступления средств субсидии в бюджет Ленинградской области в полном объеме;</w:t>
      </w:r>
    </w:p>
    <w:p w:rsidR="00807AE3" w:rsidRDefault="00807AE3">
      <w:pPr>
        <w:pStyle w:val="ConsPlusNormal"/>
        <w:spacing w:before="220"/>
        <w:ind w:firstLine="540"/>
        <w:jc w:val="both"/>
      </w:pPr>
      <w:r>
        <w:t>об отказе в расторжении договора - в случае непоступления средств субсидии в бюджет Ленинградской области в полном объеме.</w:t>
      </w:r>
    </w:p>
    <w:p w:rsidR="00807AE3" w:rsidRDefault="00807AE3">
      <w:pPr>
        <w:pStyle w:val="ConsPlusNormal"/>
        <w:jc w:val="both"/>
      </w:pPr>
      <w:r>
        <w:t xml:space="preserve">(п. 3.13 в ред. </w:t>
      </w:r>
      <w:hyperlink r:id="rId65">
        <w:r>
          <w:rPr>
            <w:color w:val="0000FF"/>
          </w:rPr>
          <w:t>Постановления</w:t>
        </w:r>
      </w:hyperlink>
      <w:r>
        <w:t xml:space="preserve"> Правительства Ленинградской области от 20.04.2022 N 260)</w:t>
      </w:r>
    </w:p>
    <w:p w:rsidR="00807AE3" w:rsidRDefault="00807AE3">
      <w:pPr>
        <w:pStyle w:val="ConsPlusNormal"/>
        <w:jc w:val="center"/>
      </w:pPr>
    </w:p>
    <w:p w:rsidR="00807AE3" w:rsidRDefault="00807AE3">
      <w:pPr>
        <w:pStyle w:val="ConsPlusTitle"/>
        <w:jc w:val="center"/>
        <w:outlineLvl w:val="1"/>
      </w:pPr>
      <w:r>
        <w:t>4. Требования к отчетности</w:t>
      </w:r>
    </w:p>
    <w:p w:rsidR="00807AE3" w:rsidRDefault="00807AE3">
      <w:pPr>
        <w:pStyle w:val="ConsPlusNormal"/>
        <w:jc w:val="center"/>
      </w:pPr>
    </w:p>
    <w:p w:rsidR="00807AE3" w:rsidRDefault="00807AE3">
      <w:pPr>
        <w:pStyle w:val="ConsPlusNormal"/>
        <w:ind w:firstLine="540"/>
        <w:jc w:val="both"/>
      </w:pPr>
      <w:r>
        <w:t xml:space="preserve">4.1. Получатель субсидии представляет в Комитет в срок не позднее 15 февраля года, следующего за годом предоставления субсидии, отчет о достижении значений результата </w:t>
      </w:r>
      <w:r>
        <w:lastRenderedPageBreak/>
        <w:t xml:space="preserve">предоставления субсидии и показателей, необходимых для достижения результата предоставления субсидии, по форме, установленной договором, а также отчет, предусмотренный </w:t>
      </w:r>
      <w:hyperlink w:anchor="P263">
        <w:r>
          <w:rPr>
            <w:color w:val="0000FF"/>
          </w:rPr>
          <w:t>абзацем третьим пункта 3.11</w:t>
        </w:r>
      </w:hyperlink>
      <w:r>
        <w:t xml:space="preserve"> настоящего Порядка.</w:t>
      </w:r>
    </w:p>
    <w:p w:rsidR="00807AE3" w:rsidRDefault="00807AE3">
      <w:pPr>
        <w:pStyle w:val="ConsPlusNormal"/>
        <w:jc w:val="both"/>
      </w:pPr>
      <w:r>
        <w:t xml:space="preserve">(в ред. </w:t>
      </w:r>
      <w:hyperlink r:id="rId66">
        <w:r>
          <w:rPr>
            <w:color w:val="0000FF"/>
          </w:rPr>
          <w:t>Постановления</w:t>
        </w:r>
      </w:hyperlink>
      <w:r>
        <w:t xml:space="preserve"> Правительства Ленинградской области от 20.04.2022 N 260)</w:t>
      </w:r>
    </w:p>
    <w:p w:rsidR="00807AE3" w:rsidRDefault="00807AE3">
      <w:pPr>
        <w:pStyle w:val="ConsPlusNormal"/>
        <w:spacing w:before="220"/>
        <w:ind w:firstLine="540"/>
        <w:jc w:val="both"/>
      </w:pPr>
      <w:r>
        <w:t>4.2. Отчеты, предусмотренные настоящим Порядком и договором, могут быть представлены (при наличии технической возможности)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с использованием усиленной квалифицированной электронной подписи.</w:t>
      </w:r>
    </w:p>
    <w:p w:rsidR="00807AE3" w:rsidRDefault="00807AE3">
      <w:pPr>
        <w:pStyle w:val="ConsPlusNormal"/>
        <w:spacing w:before="220"/>
        <w:ind w:firstLine="540"/>
        <w:jc w:val="both"/>
      </w:pPr>
      <w:r>
        <w:t>4.3. Сроки и формы представления получателями субсидий дополнительной отчетности устанавливаются Комитетом в договоре.</w:t>
      </w:r>
    </w:p>
    <w:p w:rsidR="00807AE3" w:rsidRDefault="00807AE3">
      <w:pPr>
        <w:pStyle w:val="ConsPlusNormal"/>
        <w:jc w:val="center"/>
      </w:pPr>
    </w:p>
    <w:p w:rsidR="00807AE3" w:rsidRDefault="00807AE3">
      <w:pPr>
        <w:pStyle w:val="ConsPlusTitle"/>
        <w:jc w:val="center"/>
        <w:outlineLvl w:val="1"/>
      </w:pPr>
      <w:r>
        <w:t>5. Требования к осуществлению контроля за соблюдением</w:t>
      </w:r>
    </w:p>
    <w:p w:rsidR="00807AE3" w:rsidRDefault="00807AE3">
      <w:pPr>
        <w:pStyle w:val="ConsPlusTitle"/>
        <w:jc w:val="center"/>
      </w:pPr>
      <w:r>
        <w:t>условий и порядка предоставления субсидий,</w:t>
      </w:r>
    </w:p>
    <w:p w:rsidR="00807AE3" w:rsidRDefault="00807AE3">
      <w:pPr>
        <w:pStyle w:val="ConsPlusTitle"/>
        <w:jc w:val="center"/>
      </w:pPr>
      <w:r>
        <w:t>ответственность за их нарушение</w:t>
      </w:r>
    </w:p>
    <w:p w:rsidR="00807AE3" w:rsidRDefault="00807AE3">
      <w:pPr>
        <w:pStyle w:val="ConsPlusNormal"/>
        <w:jc w:val="center"/>
      </w:pPr>
      <w:r>
        <w:t xml:space="preserve">(в ред. </w:t>
      </w:r>
      <w:hyperlink r:id="rId67">
        <w:r>
          <w:rPr>
            <w:color w:val="0000FF"/>
          </w:rPr>
          <w:t>Постановления</w:t>
        </w:r>
      </w:hyperlink>
      <w:r>
        <w:t xml:space="preserve"> Правительства Ленинградской области</w:t>
      </w:r>
    </w:p>
    <w:p w:rsidR="00807AE3" w:rsidRDefault="00807AE3">
      <w:pPr>
        <w:pStyle w:val="ConsPlusNormal"/>
        <w:jc w:val="center"/>
      </w:pPr>
      <w:r>
        <w:t>от 17.06.2022 N 400)</w:t>
      </w:r>
    </w:p>
    <w:p w:rsidR="00807AE3" w:rsidRDefault="00807AE3">
      <w:pPr>
        <w:pStyle w:val="ConsPlusNormal"/>
        <w:jc w:val="center"/>
      </w:pPr>
    </w:p>
    <w:p w:rsidR="00807AE3" w:rsidRDefault="00807AE3">
      <w:pPr>
        <w:pStyle w:val="ConsPlusNormal"/>
        <w:ind w:firstLine="540"/>
        <w:jc w:val="both"/>
      </w:pPr>
      <w:r>
        <w:t>5.1. Комитет и органы государственного финансового контроля Ленинградской области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807AE3" w:rsidRDefault="00807AE3">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68">
        <w:r>
          <w:rPr>
            <w:color w:val="0000FF"/>
          </w:rPr>
          <w:t>статьями 268.1</w:t>
        </w:r>
      </w:hyperlink>
      <w:r>
        <w:t xml:space="preserve"> и </w:t>
      </w:r>
      <w:hyperlink r:id="rId69">
        <w:r>
          <w:rPr>
            <w:color w:val="0000FF"/>
          </w:rPr>
          <w:t>269.2</w:t>
        </w:r>
      </w:hyperlink>
      <w:r>
        <w:t xml:space="preserve"> Бюджетного кодекса Российской Федерации.</w:t>
      </w:r>
    </w:p>
    <w:p w:rsidR="00807AE3" w:rsidRDefault="00807AE3">
      <w:pPr>
        <w:pStyle w:val="ConsPlusNormal"/>
        <w:jc w:val="both"/>
      </w:pPr>
      <w:r>
        <w:t xml:space="preserve">(п. 5.1 в ред. </w:t>
      </w:r>
      <w:hyperlink r:id="rId70">
        <w:r>
          <w:rPr>
            <w:color w:val="0000FF"/>
          </w:rPr>
          <w:t>Постановления</w:t>
        </w:r>
      </w:hyperlink>
      <w:r>
        <w:t xml:space="preserve"> Правительства Ленинградской области от 17.06.2022 N 400)</w:t>
      </w:r>
    </w:p>
    <w:p w:rsidR="00807AE3" w:rsidRDefault="00807AE3">
      <w:pPr>
        <w:pStyle w:val="ConsPlusNormal"/>
        <w:spacing w:before="220"/>
        <w:ind w:firstLine="540"/>
        <w:jc w:val="both"/>
      </w:pPr>
      <w:r>
        <w:t>5.2. В случае установления по итогам проверок, проведенных Комитетом и(или) органом государственного финансового контроля, фактов нарушения порядка и условий предоставления субсидии, в том числе недостижения результата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бюджета Ленинградской области:</w:t>
      </w:r>
    </w:p>
    <w:p w:rsidR="00807AE3" w:rsidRDefault="00807AE3">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807AE3" w:rsidRDefault="00807AE3">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807AE3" w:rsidRDefault="00807AE3">
      <w:pPr>
        <w:pStyle w:val="ConsPlusNormal"/>
        <w:jc w:val="both"/>
      </w:pPr>
      <w:r>
        <w:t xml:space="preserve">(п. 5.2 в ред. </w:t>
      </w:r>
      <w:hyperlink r:id="rId71">
        <w:r>
          <w:rPr>
            <w:color w:val="0000FF"/>
          </w:rPr>
          <w:t>Постановления</w:t>
        </w:r>
      </w:hyperlink>
      <w:r>
        <w:t xml:space="preserve"> Правительства Ленинградской области от 17.06.2022 N 400)</w:t>
      </w:r>
    </w:p>
    <w:p w:rsidR="00807AE3" w:rsidRDefault="00807AE3">
      <w:pPr>
        <w:pStyle w:val="ConsPlusNormal"/>
        <w:spacing w:before="220"/>
        <w:ind w:firstLine="540"/>
        <w:jc w:val="both"/>
      </w:pPr>
      <w: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807AE3" w:rsidRDefault="00807AE3">
      <w:pPr>
        <w:pStyle w:val="ConsPlusNormal"/>
        <w:spacing w:before="220"/>
        <w:ind w:firstLine="540"/>
        <w:jc w:val="both"/>
      </w:pPr>
      <w:r>
        <w:t>5.4.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807AE3" w:rsidRDefault="00807AE3">
      <w:pPr>
        <w:pStyle w:val="ConsPlusNormal"/>
        <w:spacing w:before="22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807AE3" w:rsidRDefault="00807AE3">
      <w:pPr>
        <w:pStyle w:val="ConsPlusNormal"/>
        <w:spacing w:before="220"/>
        <w:ind w:firstLine="540"/>
        <w:jc w:val="both"/>
      </w:pPr>
      <w:bookmarkStart w:id="16" w:name="P296"/>
      <w:bookmarkEnd w:id="16"/>
      <w:r>
        <w:t xml:space="preserve">5.5. В 2022 году в связи с введением политических и экономических санкций иностранными </w:t>
      </w:r>
      <w:r>
        <w:lastRenderedPageBreak/>
        <w:t xml:space="preserve">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в рамках договоров, по которым не обеспечено по результатам деятельности получателей субсидий за 2021 год достижение результата предоставления субсидии, а также значений показателей, необходимых для достижения результата предоставления субсидии, Комитет принимает решение в форме правового акта о снижении количества и значений показателей, установленных договором, в соответствии с требованиями </w:t>
      </w:r>
      <w:hyperlink w:anchor="P250">
        <w:r>
          <w:rPr>
            <w:color w:val="0000FF"/>
          </w:rPr>
          <w:t>пункта 3.7</w:t>
        </w:r>
      </w:hyperlink>
      <w:r>
        <w:t xml:space="preserve"> настоящего Порядка, а также о переносе срока достижения установленных в соответствии с настоящим пунктом значения показателей на один календарный год в случае недостижения показателей, сниженных в соответствии с настоящим пунктом. Решение принимается в отношении субъектов малого и среднего предпринимательства, осуществляющих деятельность в отраслях, указанных в </w:t>
      </w:r>
      <w:hyperlink r:id="rId72">
        <w:r>
          <w:rPr>
            <w:color w:val="0000FF"/>
          </w:rPr>
          <w:t>постановлении</w:t>
        </w:r>
      </w:hyperlink>
      <w:r>
        <w:t xml:space="preserve"> Правительства Российской Федерации от 10 марта 2022 года N 337.</w:t>
      </w:r>
    </w:p>
    <w:p w:rsidR="00807AE3" w:rsidRDefault="00807AE3">
      <w:pPr>
        <w:pStyle w:val="ConsPlusNormal"/>
        <w:spacing w:before="220"/>
        <w:ind w:firstLine="540"/>
        <w:jc w:val="both"/>
      </w:pPr>
      <w:r>
        <w:t xml:space="preserve">Не позднее месяца с даты принятия Комитетом решения, указанного в </w:t>
      </w:r>
      <w:hyperlink w:anchor="P296">
        <w:r>
          <w:rPr>
            <w:color w:val="0000FF"/>
          </w:rPr>
          <w:t>абзаце первом</w:t>
        </w:r>
      </w:hyperlink>
      <w:r>
        <w:t xml:space="preserve"> настоящего пункта, с получателем субсидии заключается дополнительное соглашение.</w:t>
      </w:r>
    </w:p>
    <w:p w:rsidR="00807AE3" w:rsidRDefault="00807AE3">
      <w:pPr>
        <w:pStyle w:val="ConsPlusNormal"/>
        <w:jc w:val="both"/>
      </w:pPr>
      <w:r>
        <w:t xml:space="preserve">(п. 5.5 введен </w:t>
      </w:r>
      <w:hyperlink r:id="rId73">
        <w:r>
          <w:rPr>
            <w:color w:val="0000FF"/>
          </w:rPr>
          <w:t>Постановлением</w:t>
        </w:r>
      </w:hyperlink>
      <w:r>
        <w:t xml:space="preserve"> Правительства Ленинградской области от 17.06.2022 N 400)</w:t>
      </w:r>
    </w:p>
    <w:p w:rsidR="00807AE3" w:rsidRDefault="00807AE3">
      <w:pPr>
        <w:pStyle w:val="ConsPlusNormal"/>
        <w:spacing w:before="220"/>
        <w:ind w:firstLine="540"/>
        <w:jc w:val="both"/>
      </w:pPr>
      <w:r>
        <w:t>5.6. В 2022 году штрафные санкции к получателю субсидии не применяются.</w:t>
      </w:r>
    </w:p>
    <w:p w:rsidR="00807AE3" w:rsidRDefault="00807AE3">
      <w:pPr>
        <w:pStyle w:val="ConsPlusNormal"/>
        <w:jc w:val="both"/>
      </w:pPr>
      <w:r>
        <w:t xml:space="preserve">(п. 5.6 введен </w:t>
      </w:r>
      <w:hyperlink r:id="rId74">
        <w:r>
          <w:rPr>
            <w:color w:val="0000FF"/>
          </w:rPr>
          <w:t>Постановлением</w:t>
        </w:r>
      </w:hyperlink>
      <w:r>
        <w:t xml:space="preserve"> Правительства Ленинградской области от 17.06.2022 N 400)</w:t>
      </w: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jc w:val="right"/>
        <w:outlineLvl w:val="1"/>
      </w:pPr>
      <w:r>
        <w:t>Приложение 1</w:t>
      </w:r>
    </w:p>
    <w:p w:rsidR="00807AE3" w:rsidRDefault="00807AE3">
      <w:pPr>
        <w:pStyle w:val="ConsPlusNormal"/>
        <w:jc w:val="right"/>
      </w:pPr>
      <w:r>
        <w:t>к Порядку...</w:t>
      </w:r>
    </w:p>
    <w:p w:rsidR="00807AE3" w:rsidRDefault="00807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AE3">
        <w:tc>
          <w:tcPr>
            <w:tcW w:w="60" w:type="dxa"/>
            <w:tcBorders>
              <w:top w:val="nil"/>
              <w:left w:val="nil"/>
              <w:bottom w:val="nil"/>
              <w:right w:val="nil"/>
            </w:tcBorders>
            <w:shd w:val="clear" w:color="auto" w:fill="CED3F1"/>
            <w:tcMar>
              <w:top w:w="0" w:type="dxa"/>
              <w:left w:w="0" w:type="dxa"/>
              <w:bottom w:w="0" w:type="dxa"/>
              <w:right w:w="0" w:type="dxa"/>
            </w:tcMar>
          </w:tcPr>
          <w:p w:rsidR="00807AE3" w:rsidRDefault="00807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AE3" w:rsidRDefault="00807AE3">
            <w:pPr>
              <w:pStyle w:val="ConsPlusNormal"/>
              <w:jc w:val="center"/>
            </w:pPr>
            <w:r>
              <w:rPr>
                <w:color w:val="392C69"/>
              </w:rPr>
              <w:t>Список изменяющих документов</w:t>
            </w:r>
          </w:p>
          <w:p w:rsidR="00807AE3" w:rsidRDefault="00807AE3">
            <w:pPr>
              <w:pStyle w:val="ConsPlusNormal"/>
              <w:jc w:val="center"/>
            </w:pPr>
            <w:r>
              <w:rPr>
                <w:color w:val="392C69"/>
              </w:rPr>
              <w:t xml:space="preserve">(в ред. </w:t>
            </w:r>
            <w:hyperlink r:id="rId75">
              <w:r>
                <w:rPr>
                  <w:color w:val="0000FF"/>
                </w:rPr>
                <w:t>Постановления</w:t>
              </w:r>
            </w:hyperlink>
            <w:r>
              <w:rPr>
                <w:color w:val="392C69"/>
              </w:rPr>
              <w:t xml:space="preserve"> Правительства Ленинградской области</w:t>
            </w:r>
          </w:p>
          <w:p w:rsidR="00807AE3" w:rsidRDefault="00807AE3">
            <w:pPr>
              <w:pStyle w:val="ConsPlusNormal"/>
              <w:jc w:val="center"/>
            </w:pPr>
            <w:r>
              <w:rPr>
                <w:color w:val="392C69"/>
              </w:rPr>
              <w:t>от 20.04.2022 N 260)</w:t>
            </w: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r>
    </w:tbl>
    <w:p w:rsidR="00807AE3" w:rsidRDefault="00807AE3">
      <w:pPr>
        <w:pStyle w:val="ConsPlusNormal"/>
      </w:pPr>
    </w:p>
    <w:p w:rsidR="00807AE3" w:rsidRDefault="00807AE3">
      <w:pPr>
        <w:pStyle w:val="ConsPlusNormal"/>
      </w:pPr>
      <w:r>
        <w:t>(Форма)</w:t>
      </w:r>
    </w:p>
    <w:p w:rsidR="00807AE3" w:rsidRDefault="00807AE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040"/>
        <w:gridCol w:w="566"/>
        <w:gridCol w:w="4478"/>
      </w:tblGrid>
      <w:tr w:rsidR="00807AE3">
        <w:tc>
          <w:tcPr>
            <w:tcW w:w="4024" w:type="dxa"/>
            <w:gridSpan w:val="2"/>
            <w:vMerge w:val="restart"/>
            <w:tcBorders>
              <w:top w:val="nil"/>
              <w:left w:val="nil"/>
              <w:bottom w:val="nil"/>
              <w:right w:val="nil"/>
            </w:tcBorders>
          </w:tcPr>
          <w:p w:rsidR="00807AE3" w:rsidRDefault="00807AE3">
            <w:pPr>
              <w:pStyle w:val="ConsPlusNormal"/>
            </w:pPr>
          </w:p>
        </w:tc>
        <w:tc>
          <w:tcPr>
            <w:tcW w:w="5044" w:type="dxa"/>
            <w:gridSpan w:val="2"/>
            <w:tcBorders>
              <w:top w:val="nil"/>
              <w:left w:val="nil"/>
              <w:bottom w:val="nil"/>
              <w:right w:val="nil"/>
            </w:tcBorders>
          </w:tcPr>
          <w:p w:rsidR="00807AE3" w:rsidRDefault="00807AE3">
            <w:pPr>
              <w:pStyle w:val="ConsPlusNormal"/>
              <w:jc w:val="center"/>
            </w:pPr>
            <w:r>
              <w:t>Председателю комитета по развитию малого, среднего бизнеса и потребительского рынка Ленинградской области</w:t>
            </w: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tcBorders>
              <w:top w:val="nil"/>
              <w:left w:val="nil"/>
              <w:bottom w:val="nil"/>
              <w:right w:val="nil"/>
            </w:tcBorders>
          </w:tcPr>
          <w:p w:rsidR="00807AE3" w:rsidRDefault="00807AE3">
            <w:pPr>
              <w:pStyle w:val="ConsPlusNormal"/>
            </w:pPr>
            <w:r>
              <w:t>от</w:t>
            </w:r>
          </w:p>
        </w:tc>
        <w:tc>
          <w:tcPr>
            <w:tcW w:w="4478" w:type="dxa"/>
            <w:tcBorders>
              <w:top w:val="nil"/>
              <w:left w:val="nil"/>
              <w:bottom w:val="single" w:sz="4" w:space="0" w:color="auto"/>
              <w:right w:val="nil"/>
            </w:tcBorders>
          </w:tcPr>
          <w:p w:rsidR="00807AE3" w:rsidRDefault="00807AE3">
            <w:pPr>
              <w:pStyle w:val="ConsPlusNormal"/>
              <w:jc w:val="both"/>
            </w:pP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vMerge w:val="restart"/>
            <w:tcBorders>
              <w:top w:val="nil"/>
              <w:left w:val="nil"/>
              <w:bottom w:val="nil"/>
              <w:right w:val="nil"/>
            </w:tcBorders>
          </w:tcPr>
          <w:p w:rsidR="00807AE3" w:rsidRDefault="00807AE3">
            <w:pPr>
              <w:pStyle w:val="ConsPlusNormal"/>
            </w:pPr>
          </w:p>
        </w:tc>
        <w:tc>
          <w:tcPr>
            <w:tcW w:w="4478" w:type="dxa"/>
            <w:tcBorders>
              <w:top w:val="single" w:sz="4" w:space="0" w:color="auto"/>
              <w:left w:val="nil"/>
              <w:bottom w:val="nil"/>
              <w:right w:val="nil"/>
            </w:tcBorders>
          </w:tcPr>
          <w:p w:rsidR="00807AE3" w:rsidRDefault="00807AE3">
            <w:pPr>
              <w:pStyle w:val="ConsPlusNormal"/>
              <w:jc w:val="center"/>
            </w:pPr>
            <w:r>
              <w:t>(фамилия, имя, отчество (при наличии) руководителя,</w:t>
            </w: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vMerge/>
            <w:tcBorders>
              <w:top w:val="nil"/>
              <w:left w:val="nil"/>
              <w:bottom w:val="nil"/>
              <w:right w:val="nil"/>
            </w:tcBorders>
          </w:tcPr>
          <w:p w:rsidR="00807AE3" w:rsidRDefault="00807AE3">
            <w:pPr>
              <w:pStyle w:val="ConsPlusNormal"/>
            </w:pPr>
          </w:p>
        </w:tc>
        <w:tc>
          <w:tcPr>
            <w:tcW w:w="4478" w:type="dxa"/>
            <w:tcBorders>
              <w:top w:val="nil"/>
              <w:left w:val="nil"/>
              <w:bottom w:val="single" w:sz="4" w:space="0" w:color="auto"/>
              <w:right w:val="nil"/>
            </w:tcBorders>
          </w:tcPr>
          <w:p w:rsidR="00807AE3" w:rsidRDefault="00807AE3">
            <w:pPr>
              <w:pStyle w:val="ConsPlusNormal"/>
              <w:jc w:val="center"/>
            </w:pP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vMerge/>
            <w:tcBorders>
              <w:top w:val="nil"/>
              <w:left w:val="nil"/>
              <w:bottom w:val="nil"/>
              <w:right w:val="nil"/>
            </w:tcBorders>
          </w:tcPr>
          <w:p w:rsidR="00807AE3" w:rsidRDefault="00807AE3">
            <w:pPr>
              <w:pStyle w:val="ConsPlusNormal"/>
            </w:pPr>
          </w:p>
        </w:tc>
        <w:tc>
          <w:tcPr>
            <w:tcW w:w="4478" w:type="dxa"/>
            <w:tcBorders>
              <w:top w:val="single" w:sz="4" w:space="0" w:color="auto"/>
              <w:left w:val="nil"/>
              <w:bottom w:val="nil"/>
              <w:right w:val="nil"/>
            </w:tcBorders>
          </w:tcPr>
          <w:p w:rsidR="00807AE3" w:rsidRDefault="00807AE3">
            <w:pPr>
              <w:pStyle w:val="ConsPlusNormal"/>
              <w:jc w:val="center"/>
            </w:pPr>
            <w:r>
              <w:t>наименование организации, индивидуального предпринимателя,</w:t>
            </w: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vMerge/>
            <w:tcBorders>
              <w:top w:val="nil"/>
              <w:left w:val="nil"/>
              <w:bottom w:val="nil"/>
              <w:right w:val="nil"/>
            </w:tcBorders>
          </w:tcPr>
          <w:p w:rsidR="00807AE3" w:rsidRDefault="00807AE3">
            <w:pPr>
              <w:pStyle w:val="ConsPlusNormal"/>
            </w:pPr>
          </w:p>
        </w:tc>
        <w:tc>
          <w:tcPr>
            <w:tcW w:w="4478" w:type="dxa"/>
            <w:tcBorders>
              <w:top w:val="nil"/>
              <w:left w:val="nil"/>
              <w:bottom w:val="single" w:sz="4" w:space="0" w:color="auto"/>
              <w:right w:val="nil"/>
            </w:tcBorders>
          </w:tcPr>
          <w:p w:rsidR="00807AE3" w:rsidRDefault="00807AE3">
            <w:pPr>
              <w:pStyle w:val="ConsPlusNormal"/>
              <w:jc w:val="center"/>
            </w:pPr>
          </w:p>
        </w:tc>
      </w:tr>
      <w:tr w:rsidR="00807AE3">
        <w:tc>
          <w:tcPr>
            <w:tcW w:w="4024" w:type="dxa"/>
            <w:gridSpan w:val="2"/>
            <w:vMerge/>
            <w:tcBorders>
              <w:top w:val="nil"/>
              <w:left w:val="nil"/>
              <w:bottom w:val="nil"/>
              <w:right w:val="nil"/>
            </w:tcBorders>
          </w:tcPr>
          <w:p w:rsidR="00807AE3" w:rsidRDefault="00807AE3">
            <w:pPr>
              <w:pStyle w:val="ConsPlusNormal"/>
            </w:pPr>
          </w:p>
        </w:tc>
        <w:tc>
          <w:tcPr>
            <w:tcW w:w="566" w:type="dxa"/>
            <w:vMerge/>
            <w:tcBorders>
              <w:top w:val="nil"/>
              <w:left w:val="nil"/>
              <w:bottom w:val="nil"/>
              <w:right w:val="nil"/>
            </w:tcBorders>
          </w:tcPr>
          <w:p w:rsidR="00807AE3" w:rsidRDefault="00807AE3">
            <w:pPr>
              <w:pStyle w:val="ConsPlusNormal"/>
            </w:pPr>
          </w:p>
        </w:tc>
        <w:tc>
          <w:tcPr>
            <w:tcW w:w="4478" w:type="dxa"/>
            <w:tcBorders>
              <w:top w:val="single" w:sz="4" w:space="0" w:color="auto"/>
              <w:left w:val="nil"/>
              <w:bottom w:val="nil"/>
              <w:right w:val="nil"/>
            </w:tcBorders>
          </w:tcPr>
          <w:p w:rsidR="00807AE3" w:rsidRDefault="00807AE3">
            <w:pPr>
              <w:pStyle w:val="ConsPlusNormal"/>
              <w:jc w:val="center"/>
            </w:pPr>
            <w:r>
              <w:t>юридический адрес)</w:t>
            </w:r>
          </w:p>
        </w:tc>
      </w:tr>
      <w:tr w:rsidR="00807AE3">
        <w:tc>
          <w:tcPr>
            <w:tcW w:w="9068" w:type="dxa"/>
            <w:gridSpan w:val="4"/>
            <w:tcBorders>
              <w:top w:val="nil"/>
              <w:left w:val="nil"/>
              <w:bottom w:val="nil"/>
              <w:right w:val="nil"/>
            </w:tcBorders>
          </w:tcPr>
          <w:p w:rsidR="00807AE3" w:rsidRDefault="00807AE3">
            <w:pPr>
              <w:pStyle w:val="ConsPlusNormal"/>
              <w:jc w:val="both"/>
            </w:pPr>
          </w:p>
        </w:tc>
      </w:tr>
      <w:tr w:rsidR="00807AE3">
        <w:tc>
          <w:tcPr>
            <w:tcW w:w="9068" w:type="dxa"/>
            <w:gridSpan w:val="4"/>
            <w:tcBorders>
              <w:top w:val="nil"/>
              <w:left w:val="nil"/>
              <w:bottom w:val="nil"/>
              <w:right w:val="nil"/>
            </w:tcBorders>
          </w:tcPr>
          <w:p w:rsidR="00807AE3" w:rsidRDefault="00807AE3">
            <w:pPr>
              <w:pStyle w:val="ConsPlusNormal"/>
              <w:jc w:val="center"/>
            </w:pPr>
            <w:bookmarkStart w:id="17" w:name="P325"/>
            <w:bookmarkEnd w:id="17"/>
            <w:r>
              <w:t>ЗАЯВЛЕНИЕ</w:t>
            </w:r>
          </w:p>
          <w:p w:rsidR="00807AE3" w:rsidRDefault="00807AE3">
            <w:pPr>
              <w:pStyle w:val="ConsPlusNormal"/>
              <w:jc w:val="center"/>
            </w:pPr>
            <w:r>
              <w:t>о предоставлении субсидии</w:t>
            </w:r>
          </w:p>
        </w:tc>
      </w:tr>
      <w:tr w:rsidR="00807AE3">
        <w:tc>
          <w:tcPr>
            <w:tcW w:w="9068" w:type="dxa"/>
            <w:gridSpan w:val="4"/>
            <w:tcBorders>
              <w:top w:val="nil"/>
              <w:left w:val="nil"/>
              <w:bottom w:val="nil"/>
              <w:right w:val="nil"/>
            </w:tcBorders>
          </w:tcPr>
          <w:p w:rsidR="00807AE3" w:rsidRDefault="00807AE3">
            <w:pPr>
              <w:pStyle w:val="ConsPlusNormal"/>
              <w:jc w:val="center"/>
            </w:pPr>
          </w:p>
        </w:tc>
      </w:tr>
      <w:tr w:rsidR="00807AE3">
        <w:tc>
          <w:tcPr>
            <w:tcW w:w="9068" w:type="dxa"/>
            <w:gridSpan w:val="4"/>
            <w:tcBorders>
              <w:top w:val="nil"/>
              <w:left w:val="nil"/>
              <w:bottom w:val="nil"/>
              <w:right w:val="nil"/>
            </w:tcBorders>
          </w:tcPr>
          <w:p w:rsidR="00807AE3" w:rsidRDefault="00807AE3">
            <w:pPr>
              <w:pStyle w:val="ConsPlusNormal"/>
              <w:ind w:firstLine="283"/>
              <w:jc w:val="both"/>
            </w:pPr>
            <w:r>
              <w:t>Прошу предоставить субсидию для возмещения части затрат, связанных с уплатой лизинговых платежей по договору финансовой аренды (лизинга) от "___" _________ 20__ года N _________.</w:t>
            </w:r>
          </w:p>
        </w:tc>
      </w:tr>
      <w:tr w:rsidR="00807AE3">
        <w:tc>
          <w:tcPr>
            <w:tcW w:w="1984" w:type="dxa"/>
            <w:tcBorders>
              <w:top w:val="nil"/>
              <w:left w:val="nil"/>
              <w:bottom w:val="nil"/>
              <w:right w:val="nil"/>
            </w:tcBorders>
          </w:tcPr>
          <w:p w:rsidR="00807AE3" w:rsidRDefault="00807AE3">
            <w:pPr>
              <w:pStyle w:val="ConsPlusNormal"/>
              <w:ind w:firstLine="283"/>
              <w:jc w:val="both"/>
            </w:pPr>
            <w:r>
              <w:t>Сообщаю, что</w:t>
            </w:r>
          </w:p>
        </w:tc>
        <w:tc>
          <w:tcPr>
            <w:tcW w:w="7084" w:type="dxa"/>
            <w:gridSpan w:val="3"/>
            <w:tcBorders>
              <w:top w:val="nil"/>
              <w:left w:val="nil"/>
              <w:bottom w:val="single" w:sz="4" w:space="0" w:color="auto"/>
              <w:right w:val="nil"/>
            </w:tcBorders>
          </w:tcPr>
          <w:p w:rsidR="00807AE3" w:rsidRDefault="00807AE3">
            <w:pPr>
              <w:pStyle w:val="ConsPlusNormal"/>
              <w:jc w:val="both"/>
            </w:pPr>
          </w:p>
        </w:tc>
      </w:tr>
      <w:tr w:rsidR="00807AE3">
        <w:tc>
          <w:tcPr>
            <w:tcW w:w="1984" w:type="dxa"/>
            <w:tcBorders>
              <w:top w:val="nil"/>
              <w:left w:val="nil"/>
              <w:bottom w:val="nil"/>
              <w:right w:val="nil"/>
            </w:tcBorders>
          </w:tcPr>
          <w:p w:rsidR="00807AE3" w:rsidRDefault="00807AE3">
            <w:pPr>
              <w:pStyle w:val="ConsPlusNormal"/>
              <w:ind w:firstLine="283"/>
              <w:jc w:val="both"/>
            </w:pPr>
          </w:p>
        </w:tc>
        <w:tc>
          <w:tcPr>
            <w:tcW w:w="7084" w:type="dxa"/>
            <w:gridSpan w:val="3"/>
            <w:tcBorders>
              <w:top w:val="single" w:sz="4" w:space="0" w:color="auto"/>
              <w:left w:val="nil"/>
              <w:bottom w:val="nil"/>
              <w:right w:val="nil"/>
            </w:tcBorders>
          </w:tcPr>
          <w:p w:rsidR="00807AE3" w:rsidRDefault="00807AE3">
            <w:pPr>
              <w:pStyle w:val="ConsPlusNormal"/>
              <w:jc w:val="center"/>
            </w:pPr>
            <w:r>
              <w:t>(наименование организации, индивидуального предпринимателя)</w:t>
            </w:r>
          </w:p>
        </w:tc>
      </w:tr>
      <w:tr w:rsidR="00807AE3">
        <w:tc>
          <w:tcPr>
            <w:tcW w:w="9068" w:type="dxa"/>
            <w:gridSpan w:val="4"/>
            <w:tcBorders>
              <w:top w:val="nil"/>
              <w:left w:val="nil"/>
              <w:bottom w:val="nil"/>
              <w:right w:val="nil"/>
            </w:tcBorders>
          </w:tcPr>
          <w:p w:rsidR="00807AE3" w:rsidRDefault="00807AE3">
            <w:pPr>
              <w:pStyle w:val="ConsPlusNormal"/>
            </w:pPr>
            <w:r>
              <w:t>(далее - соискатель):</w:t>
            </w:r>
          </w:p>
          <w:p w:rsidR="00807AE3" w:rsidRDefault="00807AE3">
            <w:pPr>
              <w:pStyle w:val="ConsPlusNormal"/>
              <w:ind w:firstLine="283"/>
              <w:jc w:val="both"/>
            </w:pPr>
            <w:r>
              <w:t xml:space="preserve">относится к субъектам малого и среднего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 за исключением субъектов малого и среднего предпринимательства, указанных в </w:t>
            </w:r>
            <w:hyperlink r:id="rId76">
              <w:r>
                <w:rPr>
                  <w:color w:val="0000FF"/>
                </w:rPr>
                <w:t>частях 3</w:t>
              </w:r>
            </w:hyperlink>
            <w:r>
              <w:t xml:space="preserve"> и </w:t>
            </w:r>
            <w:hyperlink r:id="rId77">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807AE3" w:rsidRDefault="00807AE3">
            <w:pPr>
              <w:pStyle w:val="ConsPlusNormal"/>
              <w:ind w:firstLine="283"/>
              <w:jc w:val="both"/>
            </w:pPr>
            <w:r>
              <w:t>отсутствует в реестре недобросовестных поставщиков;</w:t>
            </w:r>
          </w:p>
          <w:p w:rsidR="00807AE3" w:rsidRDefault="00807AE3">
            <w:pPr>
              <w:pStyle w:val="ConsPlusNormal"/>
              <w:ind w:firstLine="283"/>
              <w:jc w:val="both"/>
            </w:pPr>
            <w:r>
              <w:t>не имеет невыполненных обязательств перед комитетом по развитию малого, среднего бизнеса и потребительского рынка Ленинградской области за три предшествующих года, в том числе нарушений порядка и условий оказания поддержки, нецелевого использования субсидии, непредставления сведений о хозяйственной деятельности;</w:t>
            </w:r>
          </w:p>
          <w:p w:rsidR="00807AE3" w:rsidRDefault="00807AE3">
            <w:pPr>
              <w:pStyle w:val="ConsPlusNormal"/>
              <w:ind w:firstLine="283"/>
              <w:jc w:val="both"/>
            </w:pPr>
            <w:r>
              <w:t>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807AE3" w:rsidRDefault="00807AE3">
            <w:pPr>
              <w:pStyle w:val="ConsPlusNormal"/>
              <w:ind w:firstLine="283"/>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соискателя не введена процедура банкротства, деятельность соискателя не приостановлена в порядке, предусмотренном законодательством Российской Федерации/соискатель не прекратил деятельность в качестве индивидуального предпринимателя;</w:t>
            </w:r>
          </w:p>
          <w:p w:rsidR="00807AE3" w:rsidRDefault="00807AE3">
            <w:pPr>
              <w:pStyle w:val="ConsPlusNormal"/>
              <w:ind w:firstLine="283"/>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07AE3" w:rsidRDefault="00807AE3">
            <w:pPr>
              <w:pStyle w:val="ConsPlusNormal"/>
              <w:ind w:firstLine="283"/>
              <w:jc w:val="both"/>
            </w:pPr>
            <w:r>
              <w:t xml:space="preserve">не получал средства из областного бюджета Ленинградской области в соответствии с иными нормативными правовыми актами на цели, установленные </w:t>
            </w:r>
            <w:hyperlink w:anchor="P44">
              <w:r>
                <w:rPr>
                  <w:color w:val="0000FF"/>
                </w:rPr>
                <w:t>Порядком</w:t>
              </w:r>
            </w:hyperlink>
            <w:r>
              <w:t xml:space="preserve">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 утвержденным постановлением Правительства Ленинградской области от 20 октября 2014 года N 476;</w:t>
            </w:r>
          </w:p>
          <w:p w:rsidR="00807AE3" w:rsidRDefault="00807AE3">
            <w:pPr>
              <w:pStyle w:val="ConsPlusNormal"/>
              <w:ind w:firstLine="283"/>
              <w:jc w:val="both"/>
            </w:pPr>
            <w: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7AE3" w:rsidRDefault="00807AE3">
            <w:pPr>
              <w:pStyle w:val="ConsPlusNormal"/>
              <w:ind w:firstLine="283"/>
              <w:jc w:val="both"/>
            </w:pPr>
            <w:r>
              <w:lastRenderedPageBreak/>
              <w:t>затраты по прилагаемым к настоящему заявлению платежным поручениям ранее не возмещались (в полном объеме или частично) из бюджета любого уровня.</w:t>
            </w:r>
          </w:p>
        </w:tc>
      </w:tr>
      <w:tr w:rsidR="00807AE3">
        <w:tc>
          <w:tcPr>
            <w:tcW w:w="9068" w:type="dxa"/>
            <w:gridSpan w:val="4"/>
            <w:tcBorders>
              <w:top w:val="nil"/>
              <w:left w:val="nil"/>
              <w:bottom w:val="nil"/>
              <w:right w:val="nil"/>
            </w:tcBorders>
          </w:tcPr>
          <w:p w:rsidR="00807AE3" w:rsidRDefault="00807AE3">
            <w:pPr>
              <w:pStyle w:val="ConsPlusNormal"/>
              <w:ind w:firstLine="283"/>
              <w:jc w:val="both"/>
            </w:pPr>
            <w:r>
              <w:lastRenderedPageBreak/>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rsidR="00807AE3" w:rsidRDefault="00807AE3">
            <w:pPr>
              <w:pStyle w:val="ConsPlusNormal"/>
              <w:ind w:firstLine="283"/>
              <w:jc w:val="both"/>
            </w:pPr>
            <w:r>
              <w:t>Осведомлен (осведомлена) о том, что несу ответственность за достоверность и подлинность представленных в комитет по развитию малого, среднего бизнеса и потребительского рынка Ленинградской области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p w:rsidR="00807AE3" w:rsidRDefault="00000000">
            <w:pPr>
              <w:pStyle w:val="ConsPlusNormal"/>
              <w:ind w:firstLine="283"/>
              <w:jc w:val="both"/>
            </w:pPr>
            <w:hyperlink w:anchor="P371">
              <w:r w:rsidR="00807AE3">
                <w:rPr>
                  <w:color w:val="0000FF"/>
                </w:rPr>
                <w:t>Информация</w:t>
              </w:r>
            </w:hyperlink>
            <w:r w:rsidR="00807AE3">
              <w:t xml:space="preserve"> о соискателе и </w:t>
            </w:r>
            <w:hyperlink w:anchor="P436">
              <w:r w:rsidR="00807AE3">
                <w:rPr>
                  <w:color w:val="0000FF"/>
                </w:rPr>
                <w:t>план</w:t>
              </w:r>
            </w:hyperlink>
            <w:r w:rsidR="00807AE3">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bl>
    <w:p w:rsidR="00807AE3" w:rsidRDefault="00807AE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701"/>
        <w:gridCol w:w="340"/>
        <w:gridCol w:w="2835"/>
      </w:tblGrid>
      <w:tr w:rsidR="00807AE3">
        <w:tc>
          <w:tcPr>
            <w:tcW w:w="4195" w:type="dxa"/>
            <w:tcBorders>
              <w:top w:val="nil"/>
              <w:left w:val="nil"/>
              <w:bottom w:val="nil"/>
              <w:right w:val="nil"/>
            </w:tcBorders>
          </w:tcPr>
          <w:p w:rsidR="00807AE3" w:rsidRDefault="00807AE3">
            <w:pPr>
              <w:pStyle w:val="ConsPlusNormal"/>
            </w:pPr>
            <w:r>
              <w:t>Руководитель организации/</w:t>
            </w:r>
          </w:p>
          <w:p w:rsidR="00807AE3" w:rsidRDefault="00807AE3">
            <w:pPr>
              <w:pStyle w:val="ConsPlusNormal"/>
            </w:pPr>
            <w:r>
              <w:t>индивидуальный предприниматель</w:t>
            </w:r>
          </w:p>
        </w:tc>
        <w:tc>
          <w:tcPr>
            <w:tcW w:w="1701" w:type="dxa"/>
            <w:tcBorders>
              <w:top w:val="nil"/>
              <w:left w:val="nil"/>
              <w:bottom w:val="single" w:sz="4" w:space="0" w:color="auto"/>
              <w:right w:val="nil"/>
            </w:tcBorders>
          </w:tcPr>
          <w:p w:rsidR="00807AE3" w:rsidRDefault="00807AE3">
            <w:pPr>
              <w:pStyle w:val="ConsPlusNormal"/>
            </w:pPr>
          </w:p>
        </w:tc>
        <w:tc>
          <w:tcPr>
            <w:tcW w:w="340" w:type="dxa"/>
            <w:tcBorders>
              <w:top w:val="nil"/>
              <w:left w:val="nil"/>
              <w:bottom w:val="nil"/>
              <w:right w:val="nil"/>
            </w:tcBorders>
          </w:tcPr>
          <w:p w:rsidR="00807AE3" w:rsidRDefault="00807AE3">
            <w:pPr>
              <w:pStyle w:val="ConsPlusNormal"/>
            </w:pPr>
          </w:p>
        </w:tc>
        <w:tc>
          <w:tcPr>
            <w:tcW w:w="2835" w:type="dxa"/>
            <w:tcBorders>
              <w:top w:val="nil"/>
              <w:left w:val="nil"/>
              <w:bottom w:val="single" w:sz="4" w:space="0" w:color="auto"/>
              <w:right w:val="nil"/>
            </w:tcBorders>
          </w:tcPr>
          <w:p w:rsidR="00807AE3" w:rsidRDefault="00807AE3">
            <w:pPr>
              <w:pStyle w:val="ConsPlusNormal"/>
            </w:pPr>
          </w:p>
        </w:tc>
      </w:tr>
      <w:tr w:rsidR="00807AE3">
        <w:tc>
          <w:tcPr>
            <w:tcW w:w="4195" w:type="dxa"/>
            <w:tcBorders>
              <w:top w:val="nil"/>
              <w:left w:val="nil"/>
              <w:bottom w:val="nil"/>
              <w:right w:val="nil"/>
            </w:tcBorders>
          </w:tcPr>
          <w:p w:rsidR="00807AE3" w:rsidRDefault="00807AE3">
            <w:pPr>
              <w:pStyle w:val="ConsPlusNormal"/>
            </w:pPr>
          </w:p>
        </w:tc>
        <w:tc>
          <w:tcPr>
            <w:tcW w:w="1701" w:type="dxa"/>
            <w:tcBorders>
              <w:top w:val="single" w:sz="4" w:space="0" w:color="auto"/>
              <w:left w:val="nil"/>
              <w:bottom w:val="nil"/>
              <w:right w:val="nil"/>
            </w:tcBorders>
          </w:tcPr>
          <w:p w:rsidR="00807AE3" w:rsidRDefault="00807AE3">
            <w:pPr>
              <w:pStyle w:val="ConsPlusNormal"/>
              <w:jc w:val="center"/>
            </w:pPr>
            <w:r>
              <w:t>(подпись)</w:t>
            </w:r>
          </w:p>
        </w:tc>
        <w:tc>
          <w:tcPr>
            <w:tcW w:w="340" w:type="dxa"/>
            <w:tcBorders>
              <w:top w:val="nil"/>
              <w:left w:val="nil"/>
              <w:bottom w:val="nil"/>
              <w:right w:val="nil"/>
            </w:tcBorders>
          </w:tcPr>
          <w:p w:rsidR="00807AE3" w:rsidRDefault="00807AE3">
            <w:pPr>
              <w:pStyle w:val="ConsPlusNormal"/>
              <w:jc w:val="center"/>
            </w:pPr>
          </w:p>
        </w:tc>
        <w:tc>
          <w:tcPr>
            <w:tcW w:w="2835" w:type="dxa"/>
            <w:tcBorders>
              <w:top w:val="single" w:sz="4" w:space="0" w:color="auto"/>
              <w:left w:val="nil"/>
              <w:bottom w:val="nil"/>
              <w:right w:val="nil"/>
            </w:tcBorders>
          </w:tcPr>
          <w:p w:rsidR="00807AE3" w:rsidRDefault="00807AE3">
            <w:pPr>
              <w:pStyle w:val="ConsPlusNormal"/>
              <w:jc w:val="center"/>
            </w:pPr>
            <w:r>
              <w:t>(фамилия, имя, отчество)</w:t>
            </w:r>
          </w:p>
        </w:tc>
      </w:tr>
      <w:tr w:rsidR="00807AE3">
        <w:tc>
          <w:tcPr>
            <w:tcW w:w="9071" w:type="dxa"/>
            <w:gridSpan w:val="4"/>
            <w:tcBorders>
              <w:top w:val="nil"/>
              <w:left w:val="nil"/>
              <w:bottom w:val="nil"/>
              <w:right w:val="nil"/>
            </w:tcBorders>
          </w:tcPr>
          <w:p w:rsidR="00807AE3" w:rsidRDefault="00807AE3">
            <w:pPr>
              <w:pStyle w:val="ConsPlusNormal"/>
            </w:pPr>
            <w:r>
              <w:t>Место печати</w:t>
            </w:r>
          </w:p>
        </w:tc>
      </w:tr>
      <w:tr w:rsidR="00807AE3">
        <w:tc>
          <w:tcPr>
            <w:tcW w:w="9071" w:type="dxa"/>
            <w:gridSpan w:val="4"/>
            <w:tcBorders>
              <w:top w:val="nil"/>
              <w:left w:val="nil"/>
              <w:bottom w:val="nil"/>
              <w:right w:val="nil"/>
            </w:tcBorders>
          </w:tcPr>
          <w:p w:rsidR="00807AE3" w:rsidRDefault="00807AE3">
            <w:pPr>
              <w:pStyle w:val="ConsPlusNormal"/>
            </w:pPr>
            <w:r>
              <w:t>"___" _________ 20__ года</w:t>
            </w:r>
          </w:p>
        </w:tc>
      </w:tr>
    </w:tbl>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jc w:val="right"/>
        <w:outlineLvl w:val="2"/>
      </w:pPr>
      <w:r>
        <w:t>Приложение 1</w:t>
      </w:r>
    </w:p>
    <w:p w:rsidR="00807AE3" w:rsidRDefault="00807AE3">
      <w:pPr>
        <w:pStyle w:val="ConsPlusNormal"/>
        <w:jc w:val="right"/>
      </w:pPr>
      <w:r>
        <w:t>к Заявлению...</w:t>
      </w:r>
    </w:p>
    <w:p w:rsidR="00807AE3" w:rsidRDefault="00807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AE3">
        <w:tc>
          <w:tcPr>
            <w:tcW w:w="60" w:type="dxa"/>
            <w:tcBorders>
              <w:top w:val="nil"/>
              <w:left w:val="nil"/>
              <w:bottom w:val="nil"/>
              <w:right w:val="nil"/>
            </w:tcBorders>
            <w:shd w:val="clear" w:color="auto" w:fill="CED3F1"/>
            <w:tcMar>
              <w:top w:w="0" w:type="dxa"/>
              <w:left w:w="0" w:type="dxa"/>
              <w:bottom w:w="0" w:type="dxa"/>
              <w:right w:w="0" w:type="dxa"/>
            </w:tcMar>
          </w:tcPr>
          <w:p w:rsidR="00807AE3" w:rsidRDefault="00807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AE3" w:rsidRDefault="00807AE3">
            <w:pPr>
              <w:pStyle w:val="ConsPlusNormal"/>
              <w:jc w:val="center"/>
            </w:pPr>
            <w:r>
              <w:rPr>
                <w:color w:val="392C69"/>
              </w:rPr>
              <w:t>Список изменяющих документов</w:t>
            </w:r>
          </w:p>
          <w:p w:rsidR="00807AE3" w:rsidRDefault="00807AE3">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Ленинградской области</w:t>
            </w:r>
          </w:p>
          <w:p w:rsidR="00807AE3" w:rsidRDefault="00807AE3">
            <w:pPr>
              <w:pStyle w:val="ConsPlusNormal"/>
              <w:jc w:val="center"/>
            </w:pPr>
            <w:r>
              <w:rPr>
                <w:color w:val="392C69"/>
              </w:rPr>
              <w:t>от 20.04.2022 N 260)</w:t>
            </w: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r>
    </w:tbl>
    <w:p w:rsidR="00807AE3" w:rsidRDefault="00807AE3">
      <w:pPr>
        <w:pStyle w:val="ConsPlusNormal"/>
      </w:pPr>
    </w:p>
    <w:p w:rsidR="00807AE3" w:rsidRDefault="00807AE3">
      <w:pPr>
        <w:pStyle w:val="ConsPlusNormal"/>
      </w:pPr>
      <w:r>
        <w:t>(Форма)</w:t>
      </w:r>
    </w:p>
    <w:p w:rsidR="00807AE3" w:rsidRDefault="00807AE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807AE3">
        <w:tc>
          <w:tcPr>
            <w:tcW w:w="9071" w:type="dxa"/>
            <w:gridSpan w:val="2"/>
            <w:tcBorders>
              <w:top w:val="nil"/>
              <w:left w:val="nil"/>
              <w:bottom w:val="nil"/>
              <w:right w:val="nil"/>
            </w:tcBorders>
          </w:tcPr>
          <w:p w:rsidR="00807AE3" w:rsidRDefault="00807AE3">
            <w:pPr>
              <w:pStyle w:val="ConsPlusNormal"/>
              <w:jc w:val="center"/>
            </w:pPr>
            <w:bookmarkStart w:id="18" w:name="P371"/>
            <w:bookmarkEnd w:id="18"/>
            <w:r>
              <w:t>ИНФОРМАЦИЯ</w:t>
            </w:r>
          </w:p>
        </w:tc>
      </w:tr>
      <w:tr w:rsidR="00807AE3">
        <w:tc>
          <w:tcPr>
            <w:tcW w:w="9071" w:type="dxa"/>
            <w:gridSpan w:val="2"/>
            <w:tcBorders>
              <w:top w:val="nil"/>
              <w:left w:val="nil"/>
              <w:bottom w:val="nil"/>
              <w:right w:val="nil"/>
            </w:tcBorders>
          </w:tcPr>
          <w:p w:rsidR="00807AE3" w:rsidRDefault="00807AE3">
            <w:pPr>
              <w:pStyle w:val="ConsPlusNormal"/>
              <w:jc w:val="center"/>
            </w:pPr>
            <w:r>
              <w:t>о соискателе по состоянию на "___" _________ 20__ года</w:t>
            </w:r>
          </w:p>
        </w:tc>
      </w:tr>
      <w:tr w:rsidR="00807AE3">
        <w:tc>
          <w:tcPr>
            <w:tcW w:w="4706" w:type="dxa"/>
            <w:tcBorders>
              <w:top w:val="nil"/>
              <w:left w:val="nil"/>
              <w:bottom w:val="nil"/>
              <w:right w:val="nil"/>
            </w:tcBorders>
          </w:tcPr>
          <w:p w:rsidR="00807AE3" w:rsidRDefault="00807AE3">
            <w:pPr>
              <w:pStyle w:val="ConsPlusNormal"/>
              <w:jc w:val="center"/>
            </w:pPr>
          </w:p>
        </w:tc>
        <w:tc>
          <w:tcPr>
            <w:tcW w:w="4365" w:type="dxa"/>
            <w:tcBorders>
              <w:top w:val="nil"/>
              <w:left w:val="nil"/>
              <w:bottom w:val="nil"/>
              <w:right w:val="nil"/>
            </w:tcBorders>
          </w:tcPr>
          <w:p w:rsidR="00807AE3" w:rsidRDefault="00807AE3">
            <w:pPr>
              <w:pStyle w:val="ConsPlusNormal"/>
              <w:jc w:val="both"/>
            </w:pPr>
            <w:r>
              <w:t>(на дату подачи заявления)</w:t>
            </w:r>
          </w:p>
        </w:tc>
      </w:tr>
    </w:tbl>
    <w:p w:rsidR="00807AE3" w:rsidRDefault="00807A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807AE3">
        <w:tc>
          <w:tcPr>
            <w:tcW w:w="5669" w:type="dxa"/>
          </w:tcPr>
          <w:p w:rsidR="00807AE3" w:rsidRDefault="00807AE3">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3402" w:type="dxa"/>
          </w:tcPr>
          <w:p w:rsidR="00807AE3" w:rsidRDefault="00807AE3">
            <w:pPr>
              <w:pStyle w:val="ConsPlusNormal"/>
            </w:pPr>
          </w:p>
        </w:tc>
      </w:tr>
      <w:tr w:rsidR="00807AE3">
        <w:tc>
          <w:tcPr>
            <w:tcW w:w="5669" w:type="dxa"/>
          </w:tcPr>
          <w:p w:rsidR="00807AE3" w:rsidRDefault="00807AE3">
            <w:pPr>
              <w:pStyle w:val="ConsPlusNormal"/>
            </w:pPr>
            <w:r>
              <w:t>Телефон</w:t>
            </w:r>
          </w:p>
        </w:tc>
        <w:tc>
          <w:tcPr>
            <w:tcW w:w="3402" w:type="dxa"/>
          </w:tcPr>
          <w:p w:rsidR="00807AE3" w:rsidRDefault="00807AE3">
            <w:pPr>
              <w:pStyle w:val="ConsPlusNormal"/>
            </w:pPr>
          </w:p>
        </w:tc>
      </w:tr>
      <w:tr w:rsidR="00807AE3">
        <w:tc>
          <w:tcPr>
            <w:tcW w:w="5669" w:type="dxa"/>
          </w:tcPr>
          <w:p w:rsidR="00807AE3" w:rsidRDefault="00807AE3">
            <w:pPr>
              <w:pStyle w:val="ConsPlusNormal"/>
            </w:pPr>
            <w:r>
              <w:t>Факс</w:t>
            </w:r>
          </w:p>
        </w:tc>
        <w:tc>
          <w:tcPr>
            <w:tcW w:w="3402" w:type="dxa"/>
          </w:tcPr>
          <w:p w:rsidR="00807AE3" w:rsidRDefault="00807AE3">
            <w:pPr>
              <w:pStyle w:val="ConsPlusNormal"/>
            </w:pPr>
          </w:p>
        </w:tc>
      </w:tr>
      <w:tr w:rsidR="00807AE3">
        <w:tc>
          <w:tcPr>
            <w:tcW w:w="5669" w:type="dxa"/>
          </w:tcPr>
          <w:p w:rsidR="00807AE3" w:rsidRDefault="00807AE3">
            <w:pPr>
              <w:pStyle w:val="ConsPlusNormal"/>
            </w:pPr>
            <w:r>
              <w:t>Адрес электронной почты</w:t>
            </w:r>
          </w:p>
        </w:tc>
        <w:tc>
          <w:tcPr>
            <w:tcW w:w="3402" w:type="dxa"/>
          </w:tcPr>
          <w:p w:rsidR="00807AE3" w:rsidRDefault="00807AE3">
            <w:pPr>
              <w:pStyle w:val="ConsPlusNormal"/>
            </w:pPr>
          </w:p>
        </w:tc>
      </w:tr>
      <w:tr w:rsidR="00807AE3">
        <w:tc>
          <w:tcPr>
            <w:tcW w:w="5669" w:type="dxa"/>
          </w:tcPr>
          <w:p w:rsidR="00807AE3" w:rsidRDefault="00807AE3">
            <w:pPr>
              <w:pStyle w:val="ConsPlusNormal"/>
            </w:pPr>
            <w:r>
              <w:lastRenderedPageBreak/>
              <w:t>Место регистрации юридического лица или место регистрации индивидуального предпринимателя в Ленинградской области</w:t>
            </w:r>
          </w:p>
        </w:tc>
        <w:tc>
          <w:tcPr>
            <w:tcW w:w="3402" w:type="dxa"/>
          </w:tcPr>
          <w:p w:rsidR="00807AE3" w:rsidRDefault="00807AE3">
            <w:pPr>
              <w:pStyle w:val="ConsPlusNormal"/>
            </w:pPr>
          </w:p>
        </w:tc>
      </w:tr>
      <w:tr w:rsidR="00807AE3">
        <w:tc>
          <w:tcPr>
            <w:tcW w:w="5669" w:type="dxa"/>
          </w:tcPr>
          <w:p w:rsidR="00807AE3" w:rsidRDefault="00807AE3">
            <w:pPr>
              <w:pStyle w:val="ConsPlusNormal"/>
            </w:pPr>
            <w:r>
              <w:t>ИНН/КПП</w:t>
            </w:r>
          </w:p>
        </w:tc>
        <w:tc>
          <w:tcPr>
            <w:tcW w:w="3402" w:type="dxa"/>
          </w:tcPr>
          <w:p w:rsidR="00807AE3" w:rsidRDefault="00807AE3">
            <w:pPr>
              <w:pStyle w:val="ConsPlusNormal"/>
            </w:pPr>
          </w:p>
        </w:tc>
      </w:tr>
      <w:tr w:rsidR="00807AE3">
        <w:tc>
          <w:tcPr>
            <w:tcW w:w="5669" w:type="dxa"/>
          </w:tcPr>
          <w:p w:rsidR="00807AE3" w:rsidRDefault="00807AE3">
            <w:pPr>
              <w:pStyle w:val="ConsPlusNormal"/>
            </w:pPr>
            <w:r>
              <w:t>ОГРН/ОГРНИП</w:t>
            </w:r>
          </w:p>
        </w:tc>
        <w:tc>
          <w:tcPr>
            <w:tcW w:w="3402" w:type="dxa"/>
          </w:tcPr>
          <w:p w:rsidR="00807AE3" w:rsidRDefault="00807AE3">
            <w:pPr>
              <w:pStyle w:val="ConsPlusNormal"/>
            </w:pPr>
          </w:p>
        </w:tc>
      </w:tr>
      <w:tr w:rsidR="00807AE3">
        <w:tc>
          <w:tcPr>
            <w:tcW w:w="5669" w:type="dxa"/>
          </w:tcPr>
          <w:p w:rsidR="00807AE3" w:rsidRDefault="00807AE3">
            <w:pPr>
              <w:pStyle w:val="ConsPlusNormal"/>
            </w:pPr>
            <w:r>
              <w:t>Расчетный счет</w:t>
            </w:r>
          </w:p>
        </w:tc>
        <w:tc>
          <w:tcPr>
            <w:tcW w:w="3402" w:type="dxa"/>
          </w:tcPr>
          <w:p w:rsidR="00807AE3" w:rsidRDefault="00807AE3">
            <w:pPr>
              <w:pStyle w:val="ConsPlusNormal"/>
            </w:pPr>
          </w:p>
        </w:tc>
      </w:tr>
      <w:tr w:rsidR="00807AE3">
        <w:tc>
          <w:tcPr>
            <w:tcW w:w="5669" w:type="dxa"/>
          </w:tcPr>
          <w:p w:rsidR="00807AE3" w:rsidRDefault="00807AE3">
            <w:pPr>
              <w:pStyle w:val="ConsPlusNormal"/>
            </w:pPr>
            <w:r>
              <w:t>Наименование банка</w:t>
            </w:r>
          </w:p>
        </w:tc>
        <w:tc>
          <w:tcPr>
            <w:tcW w:w="3402" w:type="dxa"/>
          </w:tcPr>
          <w:p w:rsidR="00807AE3" w:rsidRDefault="00807AE3">
            <w:pPr>
              <w:pStyle w:val="ConsPlusNormal"/>
            </w:pPr>
          </w:p>
        </w:tc>
      </w:tr>
      <w:tr w:rsidR="00807AE3">
        <w:tc>
          <w:tcPr>
            <w:tcW w:w="5669" w:type="dxa"/>
          </w:tcPr>
          <w:p w:rsidR="00807AE3" w:rsidRDefault="00807AE3">
            <w:pPr>
              <w:pStyle w:val="ConsPlusNormal"/>
            </w:pPr>
            <w:r>
              <w:t>БИК</w:t>
            </w:r>
          </w:p>
        </w:tc>
        <w:tc>
          <w:tcPr>
            <w:tcW w:w="3402" w:type="dxa"/>
          </w:tcPr>
          <w:p w:rsidR="00807AE3" w:rsidRDefault="00807AE3">
            <w:pPr>
              <w:pStyle w:val="ConsPlusNormal"/>
            </w:pPr>
          </w:p>
        </w:tc>
      </w:tr>
      <w:tr w:rsidR="00807AE3">
        <w:tc>
          <w:tcPr>
            <w:tcW w:w="5669" w:type="dxa"/>
          </w:tcPr>
          <w:p w:rsidR="00807AE3" w:rsidRDefault="00807AE3">
            <w:pPr>
              <w:pStyle w:val="ConsPlusNormal"/>
            </w:pPr>
            <w:r>
              <w:t>Корреспондентский счет</w:t>
            </w:r>
          </w:p>
        </w:tc>
        <w:tc>
          <w:tcPr>
            <w:tcW w:w="3402" w:type="dxa"/>
          </w:tcPr>
          <w:p w:rsidR="00807AE3" w:rsidRDefault="00807AE3">
            <w:pPr>
              <w:pStyle w:val="ConsPlusNormal"/>
            </w:pPr>
          </w:p>
        </w:tc>
      </w:tr>
      <w:tr w:rsidR="00807AE3">
        <w:tc>
          <w:tcPr>
            <w:tcW w:w="5669" w:type="dxa"/>
          </w:tcPr>
          <w:p w:rsidR="00807AE3" w:rsidRDefault="00807AE3">
            <w:pPr>
              <w:pStyle w:val="ConsPlusNormal"/>
            </w:pPr>
            <w:r>
              <w:t>Основной вид деятельности по ОКВЭД</w:t>
            </w:r>
          </w:p>
        </w:tc>
        <w:tc>
          <w:tcPr>
            <w:tcW w:w="3402" w:type="dxa"/>
          </w:tcPr>
          <w:p w:rsidR="00807AE3" w:rsidRDefault="00807AE3">
            <w:pPr>
              <w:pStyle w:val="ConsPlusNormal"/>
            </w:pPr>
          </w:p>
        </w:tc>
      </w:tr>
      <w:tr w:rsidR="00807AE3">
        <w:tc>
          <w:tcPr>
            <w:tcW w:w="5669" w:type="dxa"/>
          </w:tcPr>
          <w:p w:rsidR="00807AE3" w:rsidRDefault="00807AE3">
            <w:pPr>
              <w:pStyle w:val="ConsPlusNormal"/>
            </w:pPr>
            <w:r>
              <w:t>Общее количество рабочих мест (штатные единицы), ед.</w:t>
            </w:r>
          </w:p>
        </w:tc>
        <w:tc>
          <w:tcPr>
            <w:tcW w:w="3402" w:type="dxa"/>
          </w:tcPr>
          <w:p w:rsidR="00807AE3" w:rsidRDefault="00807AE3">
            <w:pPr>
              <w:pStyle w:val="ConsPlusNormal"/>
            </w:pPr>
          </w:p>
        </w:tc>
      </w:tr>
      <w:tr w:rsidR="00807AE3">
        <w:tc>
          <w:tcPr>
            <w:tcW w:w="5669" w:type="dxa"/>
          </w:tcPr>
          <w:p w:rsidR="00807AE3" w:rsidRDefault="00807AE3">
            <w:pPr>
              <w:pStyle w:val="ConsPlusNormal"/>
            </w:pPr>
            <w:r>
              <w:t>Среднесписочная численность за предшествующий календарный год, чел.</w:t>
            </w:r>
          </w:p>
        </w:tc>
        <w:tc>
          <w:tcPr>
            <w:tcW w:w="3402" w:type="dxa"/>
          </w:tcPr>
          <w:p w:rsidR="00807AE3" w:rsidRDefault="00807AE3">
            <w:pPr>
              <w:pStyle w:val="ConsPlusNormal"/>
            </w:pPr>
          </w:p>
        </w:tc>
      </w:tr>
      <w:tr w:rsidR="00807AE3">
        <w:tc>
          <w:tcPr>
            <w:tcW w:w="5669" w:type="dxa"/>
          </w:tcPr>
          <w:p w:rsidR="00807AE3" w:rsidRDefault="00807AE3">
            <w:pPr>
              <w:pStyle w:val="ConsPlusNormal"/>
            </w:pPr>
            <w:r>
              <w:t>Величина минимальной заработной платы, руб.</w:t>
            </w:r>
          </w:p>
        </w:tc>
        <w:tc>
          <w:tcPr>
            <w:tcW w:w="3402" w:type="dxa"/>
          </w:tcPr>
          <w:p w:rsidR="00807AE3" w:rsidRDefault="00807AE3">
            <w:pPr>
              <w:pStyle w:val="ConsPlusNormal"/>
            </w:pPr>
          </w:p>
        </w:tc>
      </w:tr>
      <w:tr w:rsidR="00807AE3">
        <w:tc>
          <w:tcPr>
            <w:tcW w:w="5669" w:type="dxa"/>
          </w:tcPr>
          <w:p w:rsidR="00807AE3" w:rsidRDefault="00807AE3">
            <w:pPr>
              <w:pStyle w:val="ConsPlusNormal"/>
            </w:pPr>
            <w:r>
              <w:t>Средняя месячная заработная плата работников, руб.</w:t>
            </w:r>
          </w:p>
        </w:tc>
        <w:tc>
          <w:tcPr>
            <w:tcW w:w="3402" w:type="dxa"/>
          </w:tcPr>
          <w:p w:rsidR="00807AE3" w:rsidRDefault="00807AE3">
            <w:pPr>
              <w:pStyle w:val="ConsPlusNormal"/>
            </w:pPr>
          </w:p>
        </w:tc>
      </w:tr>
      <w:tr w:rsidR="00807AE3">
        <w:tc>
          <w:tcPr>
            <w:tcW w:w="5669" w:type="dxa"/>
          </w:tcPr>
          <w:p w:rsidR="00807AE3" w:rsidRDefault="00807AE3">
            <w:pPr>
              <w:pStyle w:val="ConsPlusNormal"/>
            </w:pPr>
            <w:r>
              <w:t>Средняя месячная заработная плата работников за предшествующий календарный год, руб.</w:t>
            </w:r>
          </w:p>
        </w:tc>
        <w:tc>
          <w:tcPr>
            <w:tcW w:w="3402" w:type="dxa"/>
          </w:tcPr>
          <w:p w:rsidR="00807AE3" w:rsidRDefault="00807AE3">
            <w:pPr>
              <w:pStyle w:val="ConsPlusNormal"/>
            </w:pPr>
          </w:p>
        </w:tc>
      </w:tr>
      <w:tr w:rsidR="00807AE3">
        <w:tc>
          <w:tcPr>
            <w:tcW w:w="5669" w:type="dxa"/>
          </w:tcPr>
          <w:p w:rsidR="00807AE3" w:rsidRDefault="00807AE3">
            <w:pPr>
              <w:pStyle w:val="ConsPlusNormal"/>
            </w:pPr>
            <w:r>
              <w:t>Система налогообложения</w:t>
            </w:r>
          </w:p>
        </w:tc>
        <w:tc>
          <w:tcPr>
            <w:tcW w:w="3402" w:type="dxa"/>
          </w:tcPr>
          <w:p w:rsidR="00807AE3" w:rsidRDefault="00807AE3">
            <w:pPr>
              <w:pStyle w:val="ConsPlusNormal"/>
            </w:pPr>
          </w:p>
        </w:tc>
      </w:tr>
      <w:tr w:rsidR="00807AE3">
        <w:tc>
          <w:tcPr>
            <w:tcW w:w="5669" w:type="dxa"/>
          </w:tcPr>
          <w:p w:rsidR="00807AE3" w:rsidRDefault="00807AE3">
            <w:pPr>
              <w:pStyle w:val="ConsPlusNormal"/>
            </w:pPr>
            <w:r>
              <w:t>Выручка от реализации товаров (работ, услуг) за предшествующий календарный год, тыс. руб.</w:t>
            </w:r>
          </w:p>
        </w:tc>
        <w:tc>
          <w:tcPr>
            <w:tcW w:w="3402" w:type="dxa"/>
          </w:tcPr>
          <w:p w:rsidR="00807AE3" w:rsidRDefault="00807AE3">
            <w:pPr>
              <w:pStyle w:val="ConsPlusNormal"/>
            </w:pPr>
          </w:p>
        </w:tc>
      </w:tr>
    </w:tbl>
    <w:p w:rsidR="00807AE3" w:rsidRDefault="00807AE3">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4535"/>
      </w:tblGrid>
      <w:tr w:rsidR="00807AE3">
        <w:tc>
          <w:tcPr>
            <w:tcW w:w="3402" w:type="dxa"/>
            <w:tcBorders>
              <w:top w:val="nil"/>
              <w:left w:val="nil"/>
              <w:bottom w:val="single" w:sz="4" w:space="0" w:color="auto"/>
              <w:right w:val="nil"/>
            </w:tcBorders>
          </w:tcPr>
          <w:p w:rsidR="00807AE3" w:rsidRDefault="00807AE3">
            <w:pPr>
              <w:pStyle w:val="ConsPlusNormal"/>
            </w:pPr>
          </w:p>
        </w:tc>
        <w:tc>
          <w:tcPr>
            <w:tcW w:w="1134" w:type="dxa"/>
            <w:tcBorders>
              <w:top w:val="nil"/>
              <w:left w:val="nil"/>
              <w:bottom w:val="nil"/>
              <w:right w:val="nil"/>
            </w:tcBorders>
          </w:tcPr>
          <w:p w:rsidR="00807AE3" w:rsidRDefault="00807AE3">
            <w:pPr>
              <w:pStyle w:val="ConsPlusNormal"/>
              <w:jc w:val="center"/>
            </w:pPr>
          </w:p>
        </w:tc>
        <w:tc>
          <w:tcPr>
            <w:tcW w:w="4535" w:type="dxa"/>
            <w:tcBorders>
              <w:top w:val="nil"/>
              <w:left w:val="nil"/>
              <w:bottom w:val="single" w:sz="4" w:space="0" w:color="auto"/>
              <w:right w:val="nil"/>
            </w:tcBorders>
          </w:tcPr>
          <w:p w:rsidR="00807AE3" w:rsidRDefault="00807AE3">
            <w:pPr>
              <w:pStyle w:val="ConsPlusNormal"/>
              <w:jc w:val="center"/>
            </w:pPr>
          </w:p>
        </w:tc>
      </w:tr>
      <w:tr w:rsidR="00807AE3">
        <w:tblPrEx>
          <w:tblBorders>
            <w:insideH w:val="none" w:sz="0" w:space="0" w:color="auto"/>
          </w:tblBorders>
        </w:tblPrEx>
        <w:tc>
          <w:tcPr>
            <w:tcW w:w="3402" w:type="dxa"/>
            <w:tcBorders>
              <w:top w:val="single" w:sz="4" w:space="0" w:color="auto"/>
              <w:left w:val="nil"/>
              <w:bottom w:val="nil"/>
              <w:right w:val="nil"/>
            </w:tcBorders>
          </w:tcPr>
          <w:p w:rsidR="00807AE3" w:rsidRDefault="00807AE3">
            <w:pPr>
              <w:pStyle w:val="ConsPlusNormal"/>
              <w:jc w:val="center"/>
            </w:pPr>
            <w:r>
              <w:t>(подпись)</w:t>
            </w:r>
          </w:p>
        </w:tc>
        <w:tc>
          <w:tcPr>
            <w:tcW w:w="1134" w:type="dxa"/>
            <w:tcBorders>
              <w:top w:val="nil"/>
              <w:left w:val="nil"/>
              <w:bottom w:val="nil"/>
              <w:right w:val="nil"/>
            </w:tcBorders>
          </w:tcPr>
          <w:p w:rsidR="00807AE3" w:rsidRDefault="00807AE3">
            <w:pPr>
              <w:pStyle w:val="ConsPlusNormal"/>
              <w:jc w:val="center"/>
            </w:pPr>
          </w:p>
        </w:tc>
        <w:tc>
          <w:tcPr>
            <w:tcW w:w="4535" w:type="dxa"/>
            <w:tcBorders>
              <w:top w:val="single" w:sz="4" w:space="0" w:color="auto"/>
              <w:left w:val="nil"/>
              <w:bottom w:val="nil"/>
              <w:right w:val="nil"/>
            </w:tcBorders>
          </w:tcPr>
          <w:p w:rsidR="00807AE3" w:rsidRDefault="00807AE3">
            <w:pPr>
              <w:pStyle w:val="ConsPlusNormal"/>
              <w:jc w:val="center"/>
            </w:pPr>
            <w:r>
              <w:t>(фамилия, имя, отчество)</w:t>
            </w:r>
          </w:p>
        </w:tc>
      </w:tr>
      <w:tr w:rsidR="00807AE3">
        <w:tblPrEx>
          <w:tblBorders>
            <w:insideH w:val="none" w:sz="0" w:space="0" w:color="auto"/>
          </w:tblBorders>
        </w:tblPrEx>
        <w:tc>
          <w:tcPr>
            <w:tcW w:w="9071" w:type="dxa"/>
            <w:gridSpan w:val="3"/>
            <w:tcBorders>
              <w:top w:val="nil"/>
              <w:left w:val="nil"/>
              <w:bottom w:val="nil"/>
              <w:right w:val="nil"/>
            </w:tcBorders>
          </w:tcPr>
          <w:p w:rsidR="00807AE3" w:rsidRDefault="00807AE3">
            <w:pPr>
              <w:pStyle w:val="ConsPlusNormal"/>
              <w:ind w:firstLine="283"/>
              <w:jc w:val="both"/>
            </w:pPr>
            <w:r>
              <w:t>Место печати</w:t>
            </w:r>
          </w:p>
        </w:tc>
      </w:tr>
      <w:tr w:rsidR="00807AE3">
        <w:tblPrEx>
          <w:tblBorders>
            <w:insideH w:val="none" w:sz="0" w:space="0" w:color="auto"/>
          </w:tblBorders>
        </w:tblPrEx>
        <w:tc>
          <w:tcPr>
            <w:tcW w:w="9071" w:type="dxa"/>
            <w:gridSpan w:val="3"/>
            <w:tcBorders>
              <w:top w:val="nil"/>
              <w:left w:val="nil"/>
              <w:bottom w:val="nil"/>
              <w:right w:val="nil"/>
            </w:tcBorders>
          </w:tcPr>
          <w:p w:rsidR="00807AE3" w:rsidRDefault="00807AE3">
            <w:pPr>
              <w:pStyle w:val="ConsPlusNormal"/>
            </w:pPr>
            <w:r>
              <w:t>"___" _________ 20__ года</w:t>
            </w:r>
          </w:p>
        </w:tc>
      </w:tr>
    </w:tbl>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jc w:val="right"/>
        <w:outlineLvl w:val="2"/>
      </w:pPr>
      <w:r>
        <w:t>Приложение 2</w:t>
      </w:r>
    </w:p>
    <w:p w:rsidR="00807AE3" w:rsidRDefault="00807AE3">
      <w:pPr>
        <w:pStyle w:val="ConsPlusNormal"/>
        <w:jc w:val="right"/>
      </w:pPr>
      <w:r>
        <w:t>к Заявлению...</w:t>
      </w:r>
    </w:p>
    <w:p w:rsidR="00807AE3" w:rsidRDefault="00807A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7AE3">
        <w:tc>
          <w:tcPr>
            <w:tcW w:w="60" w:type="dxa"/>
            <w:tcBorders>
              <w:top w:val="nil"/>
              <w:left w:val="nil"/>
              <w:bottom w:val="nil"/>
              <w:right w:val="nil"/>
            </w:tcBorders>
            <w:shd w:val="clear" w:color="auto" w:fill="CED3F1"/>
            <w:tcMar>
              <w:top w:w="0" w:type="dxa"/>
              <w:left w:w="0" w:type="dxa"/>
              <w:bottom w:w="0" w:type="dxa"/>
              <w:right w:w="0" w:type="dxa"/>
            </w:tcMar>
          </w:tcPr>
          <w:p w:rsidR="00807AE3" w:rsidRDefault="00807A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7AE3" w:rsidRDefault="00807AE3">
            <w:pPr>
              <w:pStyle w:val="ConsPlusNormal"/>
              <w:jc w:val="center"/>
            </w:pPr>
            <w:r>
              <w:rPr>
                <w:color w:val="392C69"/>
              </w:rPr>
              <w:t>Список изменяющих документов</w:t>
            </w:r>
          </w:p>
          <w:p w:rsidR="00807AE3" w:rsidRDefault="00807AE3">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Ленинградской области</w:t>
            </w:r>
          </w:p>
          <w:p w:rsidR="00807AE3" w:rsidRDefault="00807AE3">
            <w:pPr>
              <w:pStyle w:val="ConsPlusNormal"/>
              <w:jc w:val="center"/>
            </w:pPr>
            <w:r>
              <w:rPr>
                <w:color w:val="392C69"/>
              </w:rPr>
              <w:t>от 20.04.2022 N 260)</w:t>
            </w:r>
          </w:p>
        </w:tc>
        <w:tc>
          <w:tcPr>
            <w:tcW w:w="113" w:type="dxa"/>
            <w:tcBorders>
              <w:top w:val="nil"/>
              <w:left w:val="nil"/>
              <w:bottom w:val="nil"/>
              <w:right w:val="nil"/>
            </w:tcBorders>
            <w:shd w:val="clear" w:color="auto" w:fill="F4F3F8"/>
            <w:tcMar>
              <w:top w:w="0" w:type="dxa"/>
              <w:left w:w="0" w:type="dxa"/>
              <w:bottom w:w="0" w:type="dxa"/>
              <w:right w:w="0" w:type="dxa"/>
            </w:tcMar>
          </w:tcPr>
          <w:p w:rsidR="00807AE3" w:rsidRDefault="00807AE3">
            <w:pPr>
              <w:pStyle w:val="ConsPlusNormal"/>
            </w:pPr>
          </w:p>
        </w:tc>
      </w:tr>
    </w:tbl>
    <w:p w:rsidR="00807AE3" w:rsidRDefault="00807AE3">
      <w:pPr>
        <w:pStyle w:val="ConsPlusNormal"/>
      </w:pPr>
    </w:p>
    <w:p w:rsidR="00807AE3" w:rsidRDefault="00807AE3">
      <w:pPr>
        <w:pStyle w:val="ConsPlusNormal"/>
      </w:pPr>
      <w:r>
        <w:t>(Форма)</w:t>
      </w:r>
    </w:p>
    <w:p w:rsidR="00807AE3" w:rsidRDefault="00807AE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07AE3">
        <w:tc>
          <w:tcPr>
            <w:tcW w:w="9071" w:type="dxa"/>
            <w:tcBorders>
              <w:top w:val="nil"/>
              <w:left w:val="nil"/>
              <w:bottom w:val="nil"/>
              <w:right w:val="nil"/>
            </w:tcBorders>
          </w:tcPr>
          <w:p w:rsidR="00807AE3" w:rsidRDefault="00807AE3">
            <w:pPr>
              <w:pStyle w:val="ConsPlusNormal"/>
              <w:jc w:val="center"/>
            </w:pPr>
            <w:bookmarkStart w:id="19" w:name="P436"/>
            <w:bookmarkEnd w:id="19"/>
            <w:r>
              <w:t>ПЛАН МЕРОПРИЯТИЙ</w:t>
            </w:r>
          </w:p>
          <w:p w:rsidR="00807AE3" w:rsidRDefault="00807AE3">
            <w:pPr>
              <w:pStyle w:val="ConsPlusNormal"/>
              <w:jc w:val="center"/>
            </w:pPr>
            <w:r>
              <w:t>("дорожная карта") по достижению</w:t>
            </w:r>
          </w:p>
          <w:p w:rsidR="00807AE3" w:rsidRDefault="00807AE3">
            <w:pPr>
              <w:pStyle w:val="ConsPlusNormal"/>
              <w:jc w:val="center"/>
            </w:pPr>
            <w:r>
              <w:t>показателей, необходимых для достижения результата</w:t>
            </w:r>
          </w:p>
          <w:p w:rsidR="00807AE3" w:rsidRDefault="00807AE3">
            <w:pPr>
              <w:pStyle w:val="ConsPlusNormal"/>
              <w:jc w:val="center"/>
            </w:pPr>
            <w:r>
              <w:t>предоставления субсидии</w:t>
            </w:r>
          </w:p>
        </w:tc>
      </w:tr>
    </w:tbl>
    <w:p w:rsidR="00807AE3" w:rsidRDefault="00807AE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247"/>
        <w:gridCol w:w="1984"/>
        <w:gridCol w:w="1757"/>
        <w:gridCol w:w="1247"/>
      </w:tblGrid>
      <w:tr w:rsidR="00807AE3">
        <w:tc>
          <w:tcPr>
            <w:tcW w:w="567" w:type="dxa"/>
          </w:tcPr>
          <w:p w:rsidR="00807AE3" w:rsidRDefault="00807AE3">
            <w:pPr>
              <w:pStyle w:val="ConsPlusNormal"/>
              <w:jc w:val="center"/>
            </w:pPr>
            <w:r>
              <w:t>N п/п</w:t>
            </w:r>
          </w:p>
        </w:tc>
        <w:tc>
          <w:tcPr>
            <w:tcW w:w="2268" w:type="dxa"/>
          </w:tcPr>
          <w:p w:rsidR="00807AE3" w:rsidRDefault="00807AE3">
            <w:pPr>
              <w:pStyle w:val="ConsPlusNormal"/>
              <w:jc w:val="center"/>
            </w:pPr>
            <w:r>
              <w:t>Наименование увеличиваемого показателя</w:t>
            </w:r>
          </w:p>
        </w:tc>
        <w:tc>
          <w:tcPr>
            <w:tcW w:w="1247" w:type="dxa"/>
          </w:tcPr>
          <w:p w:rsidR="00807AE3" w:rsidRDefault="00807AE3">
            <w:pPr>
              <w:pStyle w:val="ConsPlusNormal"/>
              <w:jc w:val="center"/>
            </w:pPr>
            <w:r>
              <w:t>Увеличить на</w:t>
            </w:r>
          </w:p>
        </w:tc>
        <w:tc>
          <w:tcPr>
            <w:tcW w:w="1984" w:type="dxa"/>
          </w:tcPr>
          <w:p w:rsidR="00807AE3" w:rsidRDefault="00807AE3">
            <w:pPr>
              <w:pStyle w:val="ConsPlusNormal"/>
              <w:jc w:val="center"/>
            </w:pPr>
            <w:r>
              <w:t>По состоянию на 31 декабря года, предшествующего году предоставления субсидии</w:t>
            </w:r>
          </w:p>
        </w:tc>
        <w:tc>
          <w:tcPr>
            <w:tcW w:w="1757" w:type="dxa"/>
          </w:tcPr>
          <w:p w:rsidR="00807AE3" w:rsidRDefault="00807AE3">
            <w:pPr>
              <w:pStyle w:val="ConsPlusNormal"/>
              <w:jc w:val="center"/>
            </w:pPr>
            <w:r>
              <w:t>На момент предоставления субсидии</w:t>
            </w:r>
          </w:p>
        </w:tc>
        <w:tc>
          <w:tcPr>
            <w:tcW w:w="1247" w:type="dxa"/>
          </w:tcPr>
          <w:p w:rsidR="00807AE3" w:rsidRDefault="00807AE3">
            <w:pPr>
              <w:pStyle w:val="ConsPlusNormal"/>
              <w:jc w:val="center"/>
            </w:pPr>
            <w:r>
              <w:t>По состоянию на 31 декабря ____ года</w:t>
            </w:r>
          </w:p>
        </w:tc>
      </w:tr>
      <w:tr w:rsidR="00807AE3">
        <w:tc>
          <w:tcPr>
            <w:tcW w:w="567" w:type="dxa"/>
          </w:tcPr>
          <w:p w:rsidR="00807AE3" w:rsidRDefault="00807AE3">
            <w:pPr>
              <w:pStyle w:val="ConsPlusNormal"/>
              <w:jc w:val="center"/>
            </w:pPr>
            <w:r>
              <w:t>1</w:t>
            </w:r>
          </w:p>
        </w:tc>
        <w:tc>
          <w:tcPr>
            <w:tcW w:w="2268" w:type="dxa"/>
          </w:tcPr>
          <w:p w:rsidR="00807AE3" w:rsidRDefault="00807AE3">
            <w:pPr>
              <w:pStyle w:val="ConsPlusNormal"/>
            </w:pPr>
            <w:r>
              <w:t>Среднесписочная численность работников, ед.</w:t>
            </w:r>
          </w:p>
        </w:tc>
        <w:tc>
          <w:tcPr>
            <w:tcW w:w="1247" w:type="dxa"/>
          </w:tcPr>
          <w:p w:rsidR="00807AE3" w:rsidRDefault="00807AE3">
            <w:pPr>
              <w:pStyle w:val="ConsPlusNormal"/>
              <w:jc w:val="center"/>
            </w:pPr>
            <w:r>
              <w:t>___ (ед.)</w:t>
            </w:r>
          </w:p>
        </w:tc>
        <w:tc>
          <w:tcPr>
            <w:tcW w:w="1984" w:type="dxa"/>
          </w:tcPr>
          <w:p w:rsidR="00807AE3" w:rsidRDefault="00807AE3">
            <w:pPr>
              <w:pStyle w:val="ConsPlusNormal"/>
              <w:jc w:val="center"/>
            </w:pPr>
          </w:p>
        </w:tc>
        <w:tc>
          <w:tcPr>
            <w:tcW w:w="1757" w:type="dxa"/>
          </w:tcPr>
          <w:p w:rsidR="00807AE3" w:rsidRDefault="00807AE3">
            <w:pPr>
              <w:pStyle w:val="ConsPlusNormal"/>
              <w:jc w:val="center"/>
            </w:pPr>
          </w:p>
        </w:tc>
        <w:tc>
          <w:tcPr>
            <w:tcW w:w="1247" w:type="dxa"/>
          </w:tcPr>
          <w:p w:rsidR="00807AE3" w:rsidRDefault="00807AE3">
            <w:pPr>
              <w:pStyle w:val="ConsPlusNormal"/>
              <w:jc w:val="center"/>
            </w:pPr>
          </w:p>
        </w:tc>
      </w:tr>
      <w:tr w:rsidR="00807AE3">
        <w:tc>
          <w:tcPr>
            <w:tcW w:w="567" w:type="dxa"/>
          </w:tcPr>
          <w:p w:rsidR="00807AE3" w:rsidRDefault="00807AE3">
            <w:pPr>
              <w:pStyle w:val="ConsPlusNormal"/>
              <w:jc w:val="center"/>
            </w:pPr>
            <w:r>
              <w:t>2</w:t>
            </w:r>
          </w:p>
        </w:tc>
        <w:tc>
          <w:tcPr>
            <w:tcW w:w="2268" w:type="dxa"/>
          </w:tcPr>
          <w:p w:rsidR="00807AE3" w:rsidRDefault="00807AE3">
            <w:pPr>
              <w:pStyle w:val="ConsPlusNormal"/>
            </w:pPr>
            <w:r>
              <w:t>Объем годовой выручки, руб.</w:t>
            </w:r>
          </w:p>
        </w:tc>
        <w:tc>
          <w:tcPr>
            <w:tcW w:w="1247" w:type="dxa"/>
          </w:tcPr>
          <w:p w:rsidR="00807AE3" w:rsidRDefault="00807AE3">
            <w:pPr>
              <w:pStyle w:val="ConsPlusNormal"/>
              <w:jc w:val="center"/>
            </w:pPr>
            <w:r>
              <w:t>___ (проц.)</w:t>
            </w:r>
          </w:p>
        </w:tc>
        <w:tc>
          <w:tcPr>
            <w:tcW w:w="1984" w:type="dxa"/>
          </w:tcPr>
          <w:p w:rsidR="00807AE3" w:rsidRDefault="00807AE3">
            <w:pPr>
              <w:pStyle w:val="ConsPlusNormal"/>
              <w:jc w:val="center"/>
            </w:pPr>
          </w:p>
        </w:tc>
        <w:tc>
          <w:tcPr>
            <w:tcW w:w="1757" w:type="dxa"/>
          </w:tcPr>
          <w:p w:rsidR="00807AE3" w:rsidRDefault="00807AE3">
            <w:pPr>
              <w:pStyle w:val="ConsPlusNormal"/>
              <w:jc w:val="center"/>
            </w:pPr>
          </w:p>
        </w:tc>
        <w:tc>
          <w:tcPr>
            <w:tcW w:w="1247" w:type="dxa"/>
          </w:tcPr>
          <w:p w:rsidR="00807AE3" w:rsidRDefault="00807AE3">
            <w:pPr>
              <w:pStyle w:val="ConsPlusNormal"/>
              <w:jc w:val="center"/>
            </w:pPr>
          </w:p>
        </w:tc>
      </w:tr>
      <w:tr w:rsidR="00807AE3">
        <w:tc>
          <w:tcPr>
            <w:tcW w:w="567" w:type="dxa"/>
          </w:tcPr>
          <w:p w:rsidR="00807AE3" w:rsidRDefault="00807AE3">
            <w:pPr>
              <w:pStyle w:val="ConsPlusNormal"/>
              <w:jc w:val="center"/>
            </w:pPr>
            <w:r>
              <w:t>3</w:t>
            </w:r>
          </w:p>
        </w:tc>
        <w:tc>
          <w:tcPr>
            <w:tcW w:w="2268" w:type="dxa"/>
          </w:tcPr>
          <w:p w:rsidR="00807AE3" w:rsidRDefault="00807AE3">
            <w:pPr>
              <w:pStyle w:val="ConsPlusNormal"/>
            </w:pPr>
            <w:r>
              <w:t>Величина среднемесячных выплат и иных вознаграждений, начисленных в пользу физического лица (работника), руб.</w:t>
            </w:r>
          </w:p>
        </w:tc>
        <w:tc>
          <w:tcPr>
            <w:tcW w:w="1247" w:type="dxa"/>
          </w:tcPr>
          <w:p w:rsidR="00807AE3" w:rsidRDefault="00807AE3">
            <w:pPr>
              <w:pStyle w:val="ConsPlusNormal"/>
              <w:jc w:val="center"/>
            </w:pPr>
            <w:r>
              <w:t>___ (проц.)</w:t>
            </w:r>
          </w:p>
        </w:tc>
        <w:tc>
          <w:tcPr>
            <w:tcW w:w="1984" w:type="dxa"/>
          </w:tcPr>
          <w:p w:rsidR="00807AE3" w:rsidRDefault="00807AE3">
            <w:pPr>
              <w:pStyle w:val="ConsPlusNormal"/>
              <w:jc w:val="center"/>
            </w:pPr>
          </w:p>
        </w:tc>
        <w:tc>
          <w:tcPr>
            <w:tcW w:w="1757" w:type="dxa"/>
          </w:tcPr>
          <w:p w:rsidR="00807AE3" w:rsidRDefault="00807AE3">
            <w:pPr>
              <w:pStyle w:val="ConsPlusNormal"/>
              <w:jc w:val="center"/>
            </w:pPr>
          </w:p>
        </w:tc>
        <w:tc>
          <w:tcPr>
            <w:tcW w:w="1247" w:type="dxa"/>
          </w:tcPr>
          <w:p w:rsidR="00807AE3" w:rsidRDefault="00807AE3">
            <w:pPr>
              <w:pStyle w:val="ConsPlusNormal"/>
              <w:jc w:val="center"/>
            </w:pPr>
          </w:p>
        </w:tc>
      </w:tr>
    </w:tbl>
    <w:p w:rsidR="00807AE3" w:rsidRDefault="00807AE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4"/>
        <w:gridCol w:w="4535"/>
      </w:tblGrid>
      <w:tr w:rsidR="00807AE3">
        <w:tc>
          <w:tcPr>
            <w:tcW w:w="3402" w:type="dxa"/>
            <w:tcBorders>
              <w:top w:val="nil"/>
              <w:left w:val="nil"/>
              <w:bottom w:val="single" w:sz="4" w:space="0" w:color="auto"/>
              <w:right w:val="nil"/>
            </w:tcBorders>
          </w:tcPr>
          <w:p w:rsidR="00807AE3" w:rsidRDefault="00807AE3">
            <w:pPr>
              <w:pStyle w:val="ConsPlusNormal"/>
            </w:pPr>
          </w:p>
        </w:tc>
        <w:tc>
          <w:tcPr>
            <w:tcW w:w="1134" w:type="dxa"/>
            <w:tcBorders>
              <w:top w:val="nil"/>
              <w:left w:val="nil"/>
              <w:bottom w:val="nil"/>
              <w:right w:val="nil"/>
            </w:tcBorders>
          </w:tcPr>
          <w:p w:rsidR="00807AE3" w:rsidRDefault="00807AE3">
            <w:pPr>
              <w:pStyle w:val="ConsPlusNormal"/>
              <w:jc w:val="center"/>
            </w:pPr>
          </w:p>
        </w:tc>
        <w:tc>
          <w:tcPr>
            <w:tcW w:w="4535" w:type="dxa"/>
            <w:tcBorders>
              <w:top w:val="nil"/>
              <w:left w:val="nil"/>
              <w:bottom w:val="single" w:sz="4" w:space="0" w:color="auto"/>
              <w:right w:val="nil"/>
            </w:tcBorders>
          </w:tcPr>
          <w:p w:rsidR="00807AE3" w:rsidRDefault="00807AE3">
            <w:pPr>
              <w:pStyle w:val="ConsPlusNormal"/>
              <w:jc w:val="center"/>
            </w:pPr>
          </w:p>
        </w:tc>
      </w:tr>
      <w:tr w:rsidR="00807AE3">
        <w:tblPrEx>
          <w:tblBorders>
            <w:insideH w:val="none" w:sz="0" w:space="0" w:color="auto"/>
          </w:tblBorders>
        </w:tblPrEx>
        <w:tc>
          <w:tcPr>
            <w:tcW w:w="3402" w:type="dxa"/>
            <w:tcBorders>
              <w:top w:val="single" w:sz="4" w:space="0" w:color="auto"/>
              <w:left w:val="nil"/>
              <w:bottom w:val="nil"/>
              <w:right w:val="nil"/>
            </w:tcBorders>
          </w:tcPr>
          <w:p w:rsidR="00807AE3" w:rsidRDefault="00807AE3">
            <w:pPr>
              <w:pStyle w:val="ConsPlusNormal"/>
              <w:jc w:val="center"/>
            </w:pPr>
            <w:r>
              <w:t>(подпись)</w:t>
            </w:r>
          </w:p>
        </w:tc>
        <w:tc>
          <w:tcPr>
            <w:tcW w:w="1134" w:type="dxa"/>
            <w:tcBorders>
              <w:top w:val="nil"/>
              <w:left w:val="nil"/>
              <w:bottom w:val="nil"/>
              <w:right w:val="nil"/>
            </w:tcBorders>
          </w:tcPr>
          <w:p w:rsidR="00807AE3" w:rsidRDefault="00807AE3">
            <w:pPr>
              <w:pStyle w:val="ConsPlusNormal"/>
              <w:jc w:val="center"/>
            </w:pPr>
          </w:p>
        </w:tc>
        <w:tc>
          <w:tcPr>
            <w:tcW w:w="4535" w:type="dxa"/>
            <w:tcBorders>
              <w:top w:val="single" w:sz="4" w:space="0" w:color="auto"/>
              <w:left w:val="nil"/>
              <w:bottom w:val="nil"/>
              <w:right w:val="nil"/>
            </w:tcBorders>
          </w:tcPr>
          <w:p w:rsidR="00807AE3" w:rsidRDefault="00807AE3">
            <w:pPr>
              <w:pStyle w:val="ConsPlusNormal"/>
              <w:jc w:val="center"/>
            </w:pPr>
            <w:r>
              <w:t>(фамилия, имя, отчество)</w:t>
            </w:r>
          </w:p>
        </w:tc>
      </w:tr>
      <w:tr w:rsidR="00807AE3">
        <w:tblPrEx>
          <w:tblBorders>
            <w:insideH w:val="none" w:sz="0" w:space="0" w:color="auto"/>
          </w:tblBorders>
        </w:tblPrEx>
        <w:tc>
          <w:tcPr>
            <w:tcW w:w="9071" w:type="dxa"/>
            <w:gridSpan w:val="3"/>
            <w:tcBorders>
              <w:top w:val="nil"/>
              <w:left w:val="nil"/>
              <w:bottom w:val="nil"/>
              <w:right w:val="nil"/>
            </w:tcBorders>
          </w:tcPr>
          <w:p w:rsidR="00807AE3" w:rsidRDefault="00807AE3">
            <w:pPr>
              <w:pStyle w:val="ConsPlusNormal"/>
              <w:ind w:firstLine="283"/>
              <w:jc w:val="both"/>
            </w:pPr>
            <w:r>
              <w:t>Место печати</w:t>
            </w:r>
          </w:p>
        </w:tc>
      </w:tr>
      <w:tr w:rsidR="00807AE3">
        <w:tblPrEx>
          <w:tblBorders>
            <w:insideH w:val="none" w:sz="0" w:space="0" w:color="auto"/>
          </w:tblBorders>
        </w:tblPrEx>
        <w:tc>
          <w:tcPr>
            <w:tcW w:w="9071" w:type="dxa"/>
            <w:gridSpan w:val="3"/>
            <w:tcBorders>
              <w:top w:val="nil"/>
              <w:left w:val="nil"/>
              <w:bottom w:val="nil"/>
              <w:right w:val="nil"/>
            </w:tcBorders>
          </w:tcPr>
          <w:p w:rsidR="00807AE3" w:rsidRDefault="00807AE3">
            <w:pPr>
              <w:pStyle w:val="ConsPlusNormal"/>
            </w:pPr>
            <w:r>
              <w:t>"___" _________ 20__ года</w:t>
            </w:r>
          </w:p>
        </w:tc>
      </w:tr>
    </w:tbl>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pPr>
    </w:p>
    <w:p w:rsidR="00807AE3" w:rsidRDefault="00807AE3">
      <w:pPr>
        <w:pStyle w:val="ConsPlusNormal"/>
        <w:jc w:val="right"/>
        <w:outlineLvl w:val="1"/>
      </w:pPr>
      <w:r>
        <w:t>Приложение 2</w:t>
      </w:r>
    </w:p>
    <w:p w:rsidR="00807AE3" w:rsidRDefault="00807AE3">
      <w:pPr>
        <w:pStyle w:val="ConsPlusNormal"/>
        <w:jc w:val="right"/>
      </w:pPr>
      <w:r>
        <w:t>к Порядку...</w:t>
      </w:r>
    </w:p>
    <w:p w:rsidR="00807AE3" w:rsidRDefault="00807AE3">
      <w:pPr>
        <w:pStyle w:val="ConsPlusNormal"/>
      </w:pPr>
    </w:p>
    <w:p w:rsidR="00807AE3" w:rsidRDefault="00807AE3">
      <w:pPr>
        <w:pStyle w:val="ConsPlusNormal"/>
      </w:pPr>
      <w:r>
        <w:t>(Форма)</w:t>
      </w:r>
    </w:p>
    <w:p w:rsidR="00807AE3" w:rsidRDefault="00807AE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07AE3">
        <w:tc>
          <w:tcPr>
            <w:tcW w:w="9071" w:type="dxa"/>
            <w:gridSpan w:val="2"/>
            <w:tcBorders>
              <w:top w:val="nil"/>
              <w:left w:val="nil"/>
              <w:bottom w:val="nil"/>
              <w:right w:val="nil"/>
            </w:tcBorders>
          </w:tcPr>
          <w:p w:rsidR="00807AE3" w:rsidRDefault="00807AE3">
            <w:pPr>
              <w:pStyle w:val="ConsPlusNormal"/>
              <w:jc w:val="center"/>
            </w:pPr>
            <w:bookmarkStart w:id="20" w:name="P484"/>
            <w:bookmarkEnd w:id="20"/>
            <w:r>
              <w:t>СПРАВКА</w:t>
            </w:r>
          </w:p>
        </w:tc>
      </w:tr>
      <w:tr w:rsidR="00807AE3">
        <w:tc>
          <w:tcPr>
            <w:tcW w:w="9071" w:type="dxa"/>
            <w:gridSpan w:val="2"/>
            <w:tcBorders>
              <w:top w:val="nil"/>
              <w:left w:val="nil"/>
              <w:bottom w:val="nil"/>
              <w:right w:val="nil"/>
            </w:tcBorders>
          </w:tcPr>
          <w:p w:rsidR="00807AE3" w:rsidRDefault="00807AE3">
            <w:pPr>
              <w:pStyle w:val="ConsPlusNormal"/>
              <w:jc w:val="center"/>
            </w:pPr>
          </w:p>
        </w:tc>
      </w:tr>
      <w:tr w:rsidR="00807AE3">
        <w:tc>
          <w:tcPr>
            <w:tcW w:w="9071" w:type="dxa"/>
            <w:gridSpan w:val="2"/>
            <w:tcBorders>
              <w:top w:val="nil"/>
              <w:left w:val="nil"/>
              <w:bottom w:val="nil"/>
              <w:right w:val="nil"/>
            </w:tcBorders>
          </w:tcPr>
          <w:p w:rsidR="00807AE3" w:rsidRDefault="00807AE3">
            <w:pPr>
              <w:pStyle w:val="ConsPlusNormal"/>
              <w:ind w:firstLine="283"/>
              <w:jc w:val="both"/>
            </w:pPr>
            <w:r>
              <w:t>Выдана о том, что обязательства по договору финансовой аренды (лизинга) от "___" _________ 20__ года N _________ с</w:t>
            </w:r>
          </w:p>
        </w:tc>
      </w:tr>
      <w:tr w:rsidR="00807AE3">
        <w:tc>
          <w:tcPr>
            <w:tcW w:w="9071" w:type="dxa"/>
            <w:gridSpan w:val="2"/>
            <w:tcBorders>
              <w:top w:val="nil"/>
              <w:left w:val="nil"/>
              <w:bottom w:val="single" w:sz="4" w:space="0" w:color="auto"/>
              <w:right w:val="nil"/>
            </w:tcBorders>
          </w:tcPr>
          <w:p w:rsidR="00807AE3" w:rsidRDefault="00807AE3">
            <w:pPr>
              <w:pStyle w:val="ConsPlusNormal"/>
              <w:jc w:val="center"/>
            </w:pPr>
          </w:p>
        </w:tc>
      </w:tr>
      <w:tr w:rsidR="00807AE3">
        <w:tc>
          <w:tcPr>
            <w:tcW w:w="9071" w:type="dxa"/>
            <w:gridSpan w:val="2"/>
            <w:tcBorders>
              <w:top w:val="single" w:sz="4" w:space="0" w:color="auto"/>
              <w:left w:val="nil"/>
              <w:bottom w:val="nil"/>
              <w:right w:val="nil"/>
            </w:tcBorders>
          </w:tcPr>
          <w:p w:rsidR="00807AE3" w:rsidRDefault="00807AE3">
            <w:pPr>
              <w:pStyle w:val="ConsPlusNormal"/>
              <w:jc w:val="center"/>
            </w:pPr>
            <w:r>
              <w:lastRenderedPageBreak/>
              <w:t>(наименование организации, индивидуального предпринимателя)</w:t>
            </w:r>
          </w:p>
        </w:tc>
      </w:tr>
      <w:tr w:rsidR="00807AE3">
        <w:tc>
          <w:tcPr>
            <w:tcW w:w="9071" w:type="dxa"/>
            <w:gridSpan w:val="2"/>
            <w:tcBorders>
              <w:top w:val="nil"/>
              <w:left w:val="nil"/>
              <w:bottom w:val="nil"/>
              <w:right w:val="nil"/>
            </w:tcBorders>
          </w:tcPr>
          <w:p w:rsidR="00807AE3" w:rsidRDefault="00807AE3">
            <w:pPr>
              <w:pStyle w:val="ConsPlusNormal"/>
              <w:jc w:val="both"/>
            </w:pPr>
            <w:r>
              <w:t>в отношении уплаты процентов по договору финансовой аренды (лизинга) от "___" _________ 20__ года N _________ выполнены.</w:t>
            </w:r>
          </w:p>
        </w:tc>
      </w:tr>
      <w:tr w:rsidR="00807AE3">
        <w:tc>
          <w:tcPr>
            <w:tcW w:w="9071" w:type="dxa"/>
            <w:gridSpan w:val="2"/>
            <w:tcBorders>
              <w:top w:val="nil"/>
              <w:left w:val="nil"/>
              <w:bottom w:val="nil"/>
              <w:right w:val="nil"/>
            </w:tcBorders>
          </w:tcPr>
          <w:p w:rsidR="00807AE3" w:rsidRDefault="00807AE3">
            <w:pPr>
              <w:pStyle w:val="ConsPlusNormal"/>
              <w:ind w:firstLine="283"/>
              <w:jc w:val="both"/>
            </w:pPr>
            <w:r>
              <w:t>Объем уплаченных лизинговых платежей по договору финансовой аренды (лизинга) с "___" _________ по "___" _________ 20__ года составил</w:t>
            </w:r>
          </w:p>
        </w:tc>
      </w:tr>
      <w:tr w:rsidR="00807AE3">
        <w:tc>
          <w:tcPr>
            <w:tcW w:w="7937" w:type="dxa"/>
            <w:tcBorders>
              <w:top w:val="nil"/>
              <w:left w:val="nil"/>
              <w:bottom w:val="single" w:sz="4" w:space="0" w:color="auto"/>
              <w:right w:val="nil"/>
            </w:tcBorders>
          </w:tcPr>
          <w:p w:rsidR="00807AE3" w:rsidRDefault="00807AE3">
            <w:pPr>
              <w:pStyle w:val="ConsPlusNormal"/>
              <w:ind w:firstLine="283"/>
              <w:jc w:val="both"/>
            </w:pPr>
          </w:p>
        </w:tc>
        <w:tc>
          <w:tcPr>
            <w:tcW w:w="1134" w:type="dxa"/>
            <w:tcBorders>
              <w:top w:val="nil"/>
              <w:left w:val="nil"/>
              <w:bottom w:val="nil"/>
              <w:right w:val="nil"/>
            </w:tcBorders>
          </w:tcPr>
          <w:p w:rsidR="00807AE3" w:rsidRDefault="00807AE3">
            <w:pPr>
              <w:pStyle w:val="ConsPlusNormal"/>
              <w:jc w:val="both"/>
            </w:pPr>
            <w:r>
              <w:t>рублей.</w:t>
            </w:r>
          </w:p>
        </w:tc>
      </w:tr>
      <w:tr w:rsidR="00807AE3">
        <w:tc>
          <w:tcPr>
            <w:tcW w:w="7937" w:type="dxa"/>
            <w:tcBorders>
              <w:top w:val="single" w:sz="4" w:space="0" w:color="auto"/>
              <w:left w:val="nil"/>
              <w:bottom w:val="nil"/>
              <w:right w:val="nil"/>
            </w:tcBorders>
          </w:tcPr>
          <w:p w:rsidR="00807AE3" w:rsidRDefault="00807AE3">
            <w:pPr>
              <w:pStyle w:val="ConsPlusNormal"/>
              <w:jc w:val="center"/>
            </w:pPr>
            <w:r>
              <w:t>(указывается цифрами и прописью в соответствии с графой 3 таблицы</w:t>
            </w:r>
          </w:p>
          <w:p w:rsidR="00807AE3" w:rsidRDefault="00807AE3">
            <w:pPr>
              <w:pStyle w:val="ConsPlusNormal"/>
              <w:jc w:val="center"/>
            </w:pPr>
            <w:r>
              <w:t>(для плательщиков НДС - без учета НДС)</w:t>
            </w:r>
          </w:p>
        </w:tc>
        <w:tc>
          <w:tcPr>
            <w:tcW w:w="1134" w:type="dxa"/>
            <w:tcBorders>
              <w:top w:val="nil"/>
              <w:left w:val="nil"/>
              <w:bottom w:val="nil"/>
              <w:right w:val="nil"/>
            </w:tcBorders>
          </w:tcPr>
          <w:p w:rsidR="00807AE3" w:rsidRDefault="00807AE3">
            <w:pPr>
              <w:pStyle w:val="ConsPlusNormal"/>
              <w:jc w:val="both"/>
            </w:pPr>
          </w:p>
        </w:tc>
      </w:tr>
      <w:tr w:rsidR="00807AE3">
        <w:tc>
          <w:tcPr>
            <w:tcW w:w="9071" w:type="dxa"/>
            <w:gridSpan w:val="2"/>
            <w:tcBorders>
              <w:top w:val="nil"/>
              <w:left w:val="nil"/>
              <w:bottom w:val="nil"/>
              <w:right w:val="nil"/>
            </w:tcBorders>
          </w:tcPr>
          <w:p w:rsidR="00807AE3" w:rsidRDefault="00807AE3">
            <w:pPr>
              <w:pStyle w:val="ConsPlusNormal"/>
              <w:ind w:firstLine="283"/>
              <w:jc w:val="both"/>
            </w:pPr>
            <w:r>
              <w:t>Объем фактически произведенных затрат на уплату лизинговых платежей в части дохода лизингодателя с "___" _________ по "___" _________ 20__ года составил</w:t>
            </w:r>
          </w:p>
        </w:tc>
      </w:tr>
      <w:tr w:rsidR="00807AE3">
        <w:tc>
          <w:tcPr>
            <w:tcW w:w="7937" w:type="dxa"/>
            <w:tcBorders>
              <w:top w:val="nil"/>
              <w:left w:val="nil"/>
              <w:bottom w:val="single" w:sz="4" w:space="0" w:color="auto"/>
              <w:right w:val="nil"/>
            </w:tcBorders>
          </w:tcPr>
          <w:p w:rsidR="00807AE3" w:rsidRDefault="00807AE3">
            <w:pPr>
              <w:pStyle w:val="ConsPlusNormal"/>
              <w:jc w:val="both"/>
            </w:pPr>
          </w:p>
        </w:tc>
        <w:tc>
          <w:tcPr>
            <w:tcW w:w="1134" w:type="dxa"/>
            <w:tcBorders>
              <w:top w:val="nil"/>
              <w:left w:val="nil"/>
              <w:bottom w:val="nil"/>
              <w:right w:val="nil"/>
            </w:tcBorders>
          </w:tcPr>
          <w:p w:rsidR="00807AE3" w:rsidRDefault="00807AE3">
            <w:pPr>
              <w:pStyle w:val="ConsPlusNormal"/>
              <w:jc w:val="both"/>
            </w:pPr>
            <w:r>
              <w:t>рублей.</w:t>
            </w:r>
          </w:p>
        </w:tc>
      </w:tr>
      <w:tr w:rsidR="00807AE3">
        <w:tc>
          <w:tcPr>
            <w:tcW w:w="7937" w:type="dxa"/>
            <w:tcBorders>
              <w:top w:val="single" w:sz="4" w:space="0" w:color="auto"/>
              <w:left w:val="nil"/>
              <w:bottom w:val="nil"/>
              <w:right w:val="nil"/>
            </w:tcBorders>
          </w:tcPr>
          <w:p w:rsidR="00807AE3" w:rsidRDefault="00807AE3">
            <w:pPr>
              <w:pStyle w:val="ConsPlusNormal"/>
              <w:jc w:val="center"/>
            </w:pPr>
            <w:r>
              <w:t>(указывается цифрами и прописью в соответствии с графой 4 таблицы</w:t>
            </w:r>
          </w:p>
          <w:p w:rsidR="00807AE3" w:rsidRDefault="00807AE3">
            <w:pPr>
              <w:pStyle w:val="ConsPlusNormal"/>
              <w:jc w:val="center"/>
            </w:pPr>
            <w:r>
              <w:t>(для плательщиков НДС - без учета НДС)</w:t>
            </w:r>
          </w:p>
        </w:tc>
        <w:tc>
          <w:tcPr>
            <w:tcW w:w="1134" w:type="dxa"/>
            <w:tcBorders>
              <w:top w:val="nil"/>
              <w:left w:val="nil"/>
              <w:bottom w:val="nil"/>
              <w:right w:val="nil"/>
            </w:tcBorders>
          </w:tcPr>
          <w:p w:rsidR="00807AE3" w:rsidRDefault="00807AE3">
            <w:pPr>
              <w:pStyle w:val="ConsPlusNormal"/>
              <w:jc w:val="both"/>
            </w:pPr>
          </w:p>
        </w:tc>
      </w:tr>
    </w:tbl>
    <w:p w:rsidR="00807AE3" w:rsidRDefault="00807AE3">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00"/>
        <w:gridCol w:w="2267"/>
        <w:gridCol w:w="3401"/>
      </w:tblGrid>
      <w:tr w:rsidR="00807AE3">
        <w:tc>
          <w:tcPr>
            <w:tcW w:w="9068" w:type="dxa"/>
            <w:gridSpan w:val="4"/>
            <w:tcBorders>
              <w:top w:val="nil"/>
              <w:left w:val="nil"/>
              <w:bottom w:val="nil"/>
              <w:right w:val="nil"/>
            </w:tcBorders>
          </w:tcPr>
          <w:p w:rsidR="00807AE3" w:rsidRDefault="00807AE3">
            <w:pPr>
              <w:pStyle w:val="ConsPlusNormal"/>
              <w:jc w:val="right"/>
            </w:pPr>
            <w:r>
              <w:t>Таблица</w:t>
            </w:r>
          </w:p>
        </w:tc>
      </w:tr>
      <w:tr w:rsidR="00807AE3">
        <w:tc>
          <w:tcPr>
            <w:tcW w:w="9068" w:type="dxa"/>
            <w:gridSpan w:val="4"/>
            <w:tcBorders>
              <w:top w:val="nil"/>
              <w:left w:val="nil"/>
              <w:right w:val="nil"/>
            </w:tcBorders>
          </w:tcPr>
          <w:p w:rsidR="00807AE3" w:rsidRDefault="00807AE3">
            <w:pPr>
              <w:pStyle w:val="ConsPlusNormal"/>
              <w:jc w:val="right"/>
            </w:pPr>
          </w:p>
        </w:tc>
      </w:tr>
      <w:tr w:rsidR="00807AE3">
        <w:tblPrEx>
          <w:tblBorders>
            <w:left w:val="single" w:sz="4" w:space="0" w:color="auto"/>
            <w:right w:val="single" w:sz="4" w:space="0" w:color="auto"/>
            <w:insideH w:val="single" w:sz="4" w:space="0" w:color="auto"/>
          </w:tblBorders>
        </w:tblPrEx>
        <w:tc>
          <w:tcPr>
            <w:tcW w:w="1700" w:type="dxa"/>
          </w:tcPr>
          <w:p w:rsidR="00807AE3" w:rsidRDefault="00807AE3">
            <w:pPr>
              <w:pStyle w:val="ConsPlusNormal"/>
              <w:jc w:val="center"/>
            </w:pPr>
            <w:r>
              <w:t>Сроки уплаты лизинговых платежей</w:t>
            </w:r>
          </w:p>
        </w:tc>
        <w:tc>
          <w:tcPr>
            <w:tcW w:w="1700" w:type="dxa"/>
          </w:tcPr>
          <w:p w:rsidR="00807AE3" w:rsidRDefault="00807AE3">
            <w:pPr>
              <w:pStyle w:val="ConsPlusNormal"/>
              <w:jc w:val="center"/>
            </w:pPr>
            <w:r>
              <w:t>Реквизиты платежных поручений</w:t>
            </w:r>
          </w:p>
        </w:tc>
        <w:tc>
          <w:tcPr>
            <w:tcW w:w="2267" w:type="dxa"/>
          </w:tcPr>
          <w:p w:rsidR="00807AE3" w:rsidRDefault="00807AE3">
            <w:pPr>
              <w:pStyle w:val="ConsPlusNormal"/>
              <w:jc w:val="center"/>
            </w:pPr>
            <w:r>
              <w:t>Объем уплаченных лизинговых платежей (для плательщиков НДС - без учета НДС)</w:t>
            </w:r>
          </w:p>
        </w:tc>
        <w:tc>
          <w:tcPr>
            <w:tcW w:w="3401" w:type="dxa"/>
          </w:tcPr>
          <w:p w:rsidR="00807AE3" w:rsidRDefault="00807AE3">
            <w:pPr>
              <w:pStyle w:val="ConsPlusNormal"/>
              <w:jc w:val="center"/>
            </w:pPr>
            <w:r>
              <w:t>Объем фактически произведенных затрат на уплату лизинговых платежей в части дохода лизингодателя (для плательщиков НДС - без учета НДС)</w:t>
            </w:r>
          </w:p>
        </w:tc>
      </w:tr>
      <w:tr w:rsidR="00807AE3">
        <w:tblPrEx>
          <w:tblBorders>
            <w:left w:val="single" w:sz="4" w:space="0" w:color="auto"/>
            <w:right w:val="single" w:sz="4" w:space="0" w:color="auto"/>
            <w:insideH w:val="single" w:sz="4" w:space="0" w:color="auto"/>
          </w:tblBorders>
        </w:tblPrEx>
        <w:tc>
          <w:tcPr>
            <w:tcW w:w="1700" w:type="dxa"/>
          </w:tcPr>
          <w:p w:rsidR="00807AE3" w:rsidRDefault="00807AE3">
            <w:pPr>
              <w:pStyle w:val="ConsPlusNormal"/>
              <w:jc w:val="center"/>
            </w:pPr>
          </w:p>
        </w:tc>
        <w:tc>
          <w:tcPr>
            <w:tcW w:w="1700" w:type="dxa"/>
          </w:tcPr>
          <w:p w:rsidR="00807AE3" w:rsidRDefault="00807AE3">
            <w:pPr>
              <w:pStyle w:val="ConsPlusNormal"/>
              <w:jc w:val="center"/>
            </w:pPr>
          </w:p>
        </w:tc>
        <w:tc>
          <w:tcPr>
            <w:tcW w:w="2267" w:type="dxa"/>
          </w:tcPr>
          <w:p w:rsidR="00807AE3" w:rsidRDefault="00807AE3">
            <w:pPr>
              <w:pStyle w:val="ConsPlusNormal"/>
              <w:jc w:val="center"/>
            </w:pPr>
          </w:p>
        </w:tc>
        <w:tc>
          <w:tcPr>
            <w:tcW w:w="3401" w:type="dxa"/>
          </w:tcPr>
          <w:p w:rsidR="00807AE3" w:rsidRDefault="00807AE3">
            <w:pPr>
              <w:pStyle w:val="ConsPlusNormal"/>
              <w:jc w:val="center"/>
            </w:pPr>
          </w:p>
        </w:tc>
      </w:tr>
      <w:tr w:rsidR="00807AE3">
        <w:tblPrEx>
          <w:tblBorders>
            <w:left w:val="single" w:sz="4" w:space="0" w:color="auto"/>
            <w:right w:val="single" w:sz="4" w:space="0" w:color="auto"/>
            <w:insideH w:val="single" w:sz="4" w:space="0" w:color="auto"/>
          </w:tblBorders>
        </w:tblPrEx>
        <w:tc>
          <w:tcPr>
            <w:tcW w:w="1700" w:type="dxa"/>
          </w:tcPr>
          <w:p w:rsidR="00807AE3" w:rsidRDefault="00807AE3">
            <w:pPr>
              <w:pStyle w:val="ConsPlusNormal"/>
              <w:jc w:val="center"/>
            </w:pPr>
          </w:p>
        </w:tc>
        <w:tc>
          <w:tcPr>
            <w:tcW w:w="1700" w:type="dxa"/>
          </w:tcPr>
          <w:p w:rsidR="00807AE3" w:rsidRDefault="00807AE3">
            <w:pPr>
              <w:pStyle w:val="ConsPlusNormal"/>
              <w:jc w:val="center"/>
            </w:pPr>
          </w:p>
        </w:tc>
        <w:tc>
          <w:tcPr>
            <w:tcW w:w="2267" w:type="dxa"/>
          </w:tcPr>
          <w:p w:rsidR="00807AE3" w:rsidRDefault="00807AE3">
            <w:pPr>
              <w:pStyle w:val="ConsPlusNormal"/>
              <w:jc w:val="center"/>
            </w:pPr>
          </w:p>
        </w:tc>
        <w:tc>
          <w:tcPr>
            <w:tcW w:w="3401" w:type="dxa"/>
          </w:tcPr>
          <w:p w:rsidR="00807AE3" w:rsidRDefault="00807AE3">
            <w:pPr>
              <w:pStyle w:val="ConsPlusNormal"/>
              <w:jc w:val="center"/>
            </w:pPr>
          </w:p>
        </w:tc>
      </w:tr>
    </w:tbl>
    <w:p w:rsidR="00807AE3" w:rsidRDefault="00807AE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807AE3">
        <w:tc>
          <w:tcPr>
            <w:tcW w:w="5102" w:type="dxa"/>
            <w:tcBorders>
              <w:top w:val="nil"/>
              <w:left w:val="nil"/>
              <w:bottom w:val="single" w:sz="4" w:space="0" w:color="auto"/>
              <w:right w:val="nil"/>
            </w:tcBorders>
          </w:tcPr>
          <w:p w:rsidR="00807AE3" w:rsidRDefault="00807AE3">
            <w:pPr>
              <w:pStyle w:val="ConsPlusNormal"/>
              <w:jc w:val="center"/>
            </w:pPr>
          </w:p>
        </w:tc>
        <w:tc>
          <w:tcPr>
            <w:tcW w:w="3969" w:type="dxa"/>
            <w:tcBorders>
              <w:top w:val="nil"/>
              <w:left w:val="nil"/>
              <w:bottom w:val="nil"/>
              <w:right w:val="nil"/>
            </w:tcBorders>
          </w:tcPr>
          <w:p w:rsidR="00807AE3" w:rsidRDefault="00807AE3">
            <w:pPr>
              <w:pStyle w:val="ConsPlusNormal"/>
              <w:jc w:val="both"/>
            </w:pPr>
            <w:r>
              <w:t>поставлена на учет в Федеральной</w:t>
            </w:r>
          </w:p>
        </w:tc>
      </w:tr>
      <w:tr w:rsidR="00807AE3">
        <w:tc>
          <w:tcPr>
            <w:tcW w:w="5102" w:type="dxa"/>
            <w:tcBorders>
              <w:top w:val="single" w:sz="4" w:space="0" w:color="auto"/>
              <w:left w:val="nil"/>
              <w:bottom w:val="nil"/>
              <w:right w:val="nil"/>
            </w:tcBorders>
          </w:tcPr>
          <w:p w:rsidR="00807AE3" w:rsidRDefault="00807AE3">
            <w:pPr>
              <w:pStyle w:val="ConsPlusNormal"/>
              <w:jc w:val="center"/>
            </w:pPr>
            <w:r>
              <w:t>(наименование организации-лизингодателя)</w:t>
            </w:r>
          </w:p>
        </w:tc>
        <w:tc>
          <w:tcPr>
            <w:tcW w:w="3969" w:type="dxa"/>
            <w:tcBorders>
              <w:top w:val="nil"/>
              <w:left w:val="nil"/>
              <w:bottom w:val="nil"/>
              <w:right w:val="nil"/>
            </w:tcBorders>
          </w:tcPr>
          <w:p w:rsidR="00807AE3" w:rsidRDefault="00807AE3">
            <w:pPr>
              <w:pStyle w:val="ConsPlusNormal"/>
              <w:jc w:val="both"/>
            </w:pPr>
          </w:p>
        </w:tc>
      </w:tr>
      <w:tr w:rsidR="00807AE3">
        <w:tc>
          <w:tcPr>
            <w:tcW w:w="9071" w:type="dxa"/>
            <w:gridSpan w:val="2"/>
            <w:tcBorders>
              <w:top w:val="nil"/>
              <w:left w:val="nil"/>
              <w:bottom w:val="nil"/>
              <w:right w:val="nil"/>
            </w:tcBorders>
          </w:tcPr>
          <w:p w:rsidR="00807AE3" w:rsidRDefault="00807AE3">
            <w:pPr>
              <w:pStyle w:val="ConsPlusNormal"/>
              <w:jc w:val="both"/>
            </w:pPr>
            <w:r>
              <w:t>службе по финансовому мониторингу от "___" _________ 20__ года N _________.</w:t>
            </w:r>
          </w:p>
        </w:tc>
      </w:tr>
    </w:tbl>
    <w:p w:rsidR="00807AE3" w:rsidRDefault="00807AE3">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40"/>
        <w:gridCol w:w="1701"/>
        <w:gridCol w:w="340"/>
        <w:gridCol w:w="2835"/>
      </w:tblGrid>
      <w:tr w:rsidR="00807AE3">
        <w:tc>
          <w:tcPr>
            <w:tcW w:w="3855" w:type="dxa"/>
            <w:tcBorders>
              <w:top w:val="nil"/>
              <w:left w:val="nil"/>
              <w:bottom w:val="single" w:sz="4" w:space="0" w:color="auto"/>
              <w:right w:val="nil"/>
            </w:tcBorders>
          </w:tcPr>
          <w:p w:rsidR="00807AE3" w:rsidRDefault="00807AE3">
            <w:pPr>
              <w:pStyle w:val="ConsPlusNormal"/>
              <w:jc w:val="center"/>
            </w:pPr>
          </w:p>
        </w:tc>
        <w:tc>
          <w:tcPr>
            <w:tcW w:w="340" w:type="dxa"/>
            <w:tcBorders>
              <w:top w:val="nil"/>
              <w:left w:val="nil"/>
              <w:bottom w:val="nil"/>
              <w:right w:val="nil"/>
            </w:tcBorders>
          </w:tcPr>
          <w:p w:rsidR="00807AE3" w:rsidRDefault="00807AE3">
            <w:pPr>
              <w:pStyle w:val="ConsPlusNormal"/>
              <w:jc w:val="center"/>
            </w:pPr>
          </w:p>
        </w:tc>
        <w:tc>
          <w:tcPr>
            <w:tcW w:w="1701" w:type="dxa"/>
            <w:tcBorders>
              <w:top w:val="nil"/>
              <w:left w:val="nil"/>
              <w:bottom w:val="single" w:sz="4" w:space="0" w:color="auto"/>
              <w:right w:val="nil"/>
            </w:tcBorders>
          </w:tcPr>
          <w:p w:rsidR="00807AE3" w:rsidRDefault="00807AE3">
            <w:pPr>
              <w:pStyle w:val="ConsPlusNormal"/>
              <w:jc w:val="center"/>
            </w:pPr>
          </w:p>
        </w:tc>
        <w:tc>
          <w:tcPr>
            <w:tcW w:w="340" w:type="dxa"/>
            <w:tcBorders>
              <w:top w:val="nil"/>
              <w:left w:val="nil"/>
              <w:bottom w:val="nil"/>
              <w:right w:val="nil"/>
            </w:tcBorders>
          </w:tcPr>
          <w:p w:rsidR="00807AE3" w:rsidRDefault="00807AE3">
            <w:pPr>
              <w:pStyle w:val="ConsPlusNormal"/>
              <w:jc w:val="center"/>
            </w:pPr>
          </w:p>
        </w:tc>
        <w:tc>
          <w:tcPr>
            <w:tcW w:w="2835" w:type="dxa"/>
            <w:tcBorders>
              <w:top w:val="nil"/>
              <w:left w:val="nil"/>
              <w:bottom w:val="single" w:sz="4" w:space="0" w:color="auto"/>
              <w:right w:val="nil"/>
            </w:tcBorders>
          </w:tcPr>
          <w:p w:rsidR="00807AE3" w:rsidRDefault="00807AE3">
            <w:pPr>
              <w:pStyle w:val="ConsPlusNormal"/>
              <w:jc w:val="center"/>
            </w:pPr>
          </w:p>
        </w:tc>
      </w:tr>
      <w:tr w:rsidR="00807AE3">
        <w:tblPrEx>
          <w:tblBorders>
            <w:insideH w:val="none" w:sz="0" w:space="0" w:color="auto"/>
          </w:tblBorders>
        </w:tblPrEx>
        <w:tc>
          <w:tcPr>
            <w:tcW w:w="3855" w:type="dxa"/>
            <w:tcBorders>
              <w:top w:val="single" w:sz="4" w:space="0" w:color="auto"/>
              <w:left w:val="nil"/>
              <w:bottom w:val="nil"/>
              <w:right w:val="nil"/>
            </w:tcBorders>
          </w:tcPr>
          <w:p w:rsidR="00807AE3" w:rsidRDefault="00807AE3">
            <w:pPr>
              <w:pStyle w:val="ConsPlusNormal"/>
              <w:jc w:val="center"/>
            </w:pPr>
            <w:r>
              <w:t>(должность лица, выдавшего справку)</w:t>
            </w:r>
          </w:p>
        </w:tc>
        <w:tc>
          <w:tcPr>
            <w:tcW w:w="340" w:type="dxa"/>
            <w:tcBorders>
              <w:top w:val="nil"/>
              <w:left w:val="nil"/>
              <w:bottom w:val="nil"/>
              <w:right w:val="nil"/>
            </w:tcBorders>
          </w:tcPr>
          <w:p w:rsidR="00807AE3" w:rsidRDefault="00807AE3">
            <w:pPr>
              <w:pStyle w:val="ConsPlusNormal"/>
              <w:jc w:val="center"/>
            </w:pPr>
          </w:p>
        </w:tc>
        <w:tc>
          <w:tcPr>
            <w:tcW w:w="1701" w:type="dxa"/>
            <w:tcBorders>
              <w:top w:val="single" w:sz="4" w:space="0" w:color="auto"/>
              <w:left w:val="nil"/>
              <w:bottom w:val="nil"/>
              <w:right w:val="nil"/>
            </w:tcBorders>
          </w:tcPr>
          <w:p w:rsidR="00807AE3" w:rsidRDefault="00807AE3">
            <w:pPr>
              <w:pStyle w:val="ConsPlusNormal"/>
              <w:jc w:val="center"/>
            </w:pPr>
            <w:r>
              <w:t>(подпись)</w:t>
            </w:r>
          </w:p>
        </w:tc>
        <w:tc>
          <w:tcPr>
            <w:tcW w:w="340" w:type="dxa"/>
            <w:tcBorders>
              <w:top w:val="nil"/>
              <w:left w:val="nil"/>
              <w:bottom w:val="nil"/>
              <w:right w:val="nil"/>
            </w:tcBorders>
          </w:tcPr>
          <w:p w:rsidR="00807AE3" w:rsidRDefault="00807AE3">
            <w:pPr>
              <w:pStyle w:val="ConsPlusNormal"/>
              <w:jc w:val="center"/>
            </w:pPr>
          </w:p>
        </w:tc>
        <w:tc>
          <w:tcPr>
            <w:tcW w:w="2835" w:type="dxa"/>
            <w:tcBorders>
              <w:top w:val="single" w:sz="4" w:space="0" w:color="auto"/>
              <w:left w:val="nil"/>
              <w:bottom w:val="nil"/>
              <w:right w:val="nil"/>
            </w:tcBorders>
          </w:tcPr>
          <w:p w:rsidR="00807AE3" w:rsidRDefault="00807AE3">
            <w:pPr>
              <w:pStyle w:val="ConsPlusNormal"/>
              <w:jc w:val="center"/>
            </w:pPr>
            <w:r>
              <w:t>(фамилия, имя, отчество)</w:t>
            </w:r>
          </w:p>
        </w:tc>
      </w:tr>
      <w:tr w:rsidR="00807AE3">
        <w:tblPrEx>
          <w:tblBorders>
            <w:insideH w:val="none" w:sz="0" w:space="0" w:color="auto"/>
          </w:tblBorders>
        </w:tblPrEx>
        <w:tc>
          <w:tcPr>
            <w:tcW w:w="9071" w:type="dxa"/>
            <w:gridSpan w:val="5"/>
            <w:tcBorders>
              <w:top w:val="nil"/>
              <w:left w:val="nil"/>
              <w:bottom w:val="nil"/>
              <w:right w:val="nil"/>
            </w:tcBorders>
          </w:tcPr>
          <w:p w:rsidR="00807AE3" w:rsidRDefault="00807AE3">
            <w:pPr>
              <w:pStyle w:val="ConsPlusNormal"/>
            </w:pPr>
            <w:r>
              <w:t>Место печати</w:t>
            </w:r>
          </w:p>
        </w:tc>
      </w:tr>
      <w:tr w:rsidR="00807AE3">
        <w:tblPrEx>
          <w:tblBorders>
            <w:insideH w:val="none" w:sz="0" w:space="0" w:color="auto"/>
          </w:tblBorders>
        </w:tblPrEx>
        <w:tc>
          <w:tcPr>
            <w:tcW w:w="9071" w:type="dxa"/>
            <w:gridSpan w:val="5"/>
            <w:tcBorders>
              <w:top w:val="nil"/>
              <w:left w:val="nil"/>
              <w:bottom w:val="nil"/>
              <w:right w:val="nil"/>
            </w:tcBorders>
          </w:tcPr>
          <w:p w:rsidR="00807AE3" w:rsidRDefault="00807AE3">
            <w:pPr>
              <w:pStyle w:val="ConsPlusNormal"/>
            </w:pPr>
            <w:r>
              <w:t>"___" _________ 20__ года</w:t>
            </w:r>
          </w:p>
        </w:tc>
      </w:tr>
    </w:tbl>
    <w:p w:rsidR="00807AE3" w:rsidRDefault="00807AE3">
      <w:pPr>
        <w:pStyle w:val="ConsPlusNormal"/>
        <w:jc w:val="right"/>
      </w:pPr>
    </w:p>
    <w:p w:rsidR="00807AE3" w:rsidRDefault="00807AE3">
      <w:pPr>
        <w:pStyle w:val="ConsPlusNormal"/>
      </w:pPr>
    </w:p>
    <w:p w:rsidR="00807AE3" w:rsidRDefault="00807AE3">
      <w:pPr>
        <w:pStyle w:val="ConsPlusNormal"/>
        <w:pBdr>
          <w:bottom w:val="single" w:sz="6" w:space="0" w:color="auto"/>
        </w:pBdr>
        <w:spacing w:before="100" w:after="100"/>
        <w:jc w:val="both"/>
        <w:rPr>
          <w:sz w:val="2"/>
          <w:szCs w:val="2"/>
        </w:rPr>
      </w:pPr>
    </w:p>
    <w:p w:rsidR="00F87C71" w:rsidRDefault="00F87C71"/>
    <w:sectPr w:rsidR="00F87C71" w:rsidSect="0057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E3"/>
    <w:rsid w:val="0043494A"/>
    <w:rsid w:val="00807AE3"/>
    <w:rsid w:val="00F8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32659-3A00-4C16-9D77-F8D39849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A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7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7A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7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7A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7A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7A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7A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854FEFFF6D921426E4B565767DB3BDE49847A25AF0BA2FC4FA610F9746C19F4EF265896A5C002A8C7B83B40EBB2C2DD443F4A21DD683FEuAh6M" TargetMode="External"/><Relationship Id="rId21" Type="http://schemas.openxmlformats.org/officeDocument/2006/relationships/hyperlink" Target="consultantplus://offline/ref=A1854FEFFF6D921426E4B565767DB3BDE79647AD5FFABA2FC4FA610F9746C19F4EF265896D5F072A8D7B83B40EBB2C2DD443F4A21DD683FEuAh6M" TargetMode="External"/><Relationship Id="rId42" Type="http://schemas.openxmlformats.org/officeDocument/2006/relationships/hyperlink" Target="consultantplus://offline/ref=A1854FEFFF6D921426E4AA74637DB3BDE1924AAD59F6BA2FC4FA610F9746C19F4EF265896A59002A8B7B83B40EBB2C2DD443F4A21DD683FEuAh6M" TargetMode="External"/><Relationship Id="rId47" Type="http://schemas.openxmlformats.org/officeDocument/2006/relationships/hyperlink" Target="consultantplus://offline/ref=A1854FEFFF6D921426E4AA74637DB3BDE1924AAD59F6BA2FC4FA610F9746C19F4EF265896A59052E887B83B40EBB2C2DD443F4A21DD683FEuAh6M" TargetMode="External"/><Relationship Id="rId63" Type="http://schemas.openxmlformats.org/officeDocument/2006/relationships/hyperlink" Target="consultantplus://offline/ref=A1854FEFFF6D921426E4B565767DB3BDE79547A35DF3BA2FC4FA610F9746C19F4EF265896A5C0028897B83B40EBB2C2DD443F4A21DD683FEuAh6M" TargetMode="External"/><Relationship Id="rId68" Type="http://schemas.openxmlformats.org/officeDocument/2006/relationships/hyperlink" Target="consultantplus://offline/ref=A1854FEFFF6D921426E4AA74637DB3BDE19346A35CF3BA2FC4FA610F9746C19F4EF2658B6D5C0420D92193B047ED2130D55FEBA203D6u8h1M" TargetMode="External"/><Relationship Id="rId16" Type="http://schemas.openxmlformats.org/officeDocument/2006/relationships/hyperlink" Target="consultantplus://offline/ref=A1854FEFFF6D921426E4B565767DB3BDE79446A25FFABA2FC4FA610F9746C19F4EF265896A5C002A8F7B83B40EBB2C2DD443F4A21DD683FEuAh6M" TargetMode="External"/><Relationship Id="rId11" Type="http://schemas.openxmlformats.org/officeDocument/2006/relationships/hyperlink" Target="consultantplus://offline/ref=A1854FEFFF6D921426E4B565767DB3BDE79441A759F7BA2FC4FA610F9746C19F4EF265896A5C002D897B83B40EBB2C2DD443F4A21DD683FEuAh6M" TargetMode="External"/><Relationship Id="rId32" Type="http://schemas.openxmlformats.org/officeDocument/2006/relationships/hyperlink" Target="consultantplus://offline/ref=A1854FEFFF6D921426E4B565767DB3BDE79547A35DF3BA2FC4FA610F9746C19F4EF265896A5C002A8E7B83B40EBB2C2DD443F4A21DD683FEuAh6M" TargetMode="External"/><Relationship Id="rId37" Type="http://schemas.openxmlformats.org/officeDocument/2006/relationships/hyperlink" Target="consultantplus://offline/ref=A1854FEFFF6D921426E4AA74637DB3BDE1924AAD59F6BA2FC4FA610F9746C19F4EF265896A5F002A847B83B40EBB2C2DD443F4A21DD683FEuAh6M" TargetMode="External"/><Relationship Id="rId53" Type="http://schemas.openxmlformats.org/officeDocument/2006/relationships/hyperlink" Target="consultantplus://offline/ref=A1854FEFFF6D921426E4B565767DB3BDE79547A35DF3BA2FC4FA610F9746C19F4EF265896A5C00298D7B83B40EBB2C2DD443F4A21DD683FEuAh6M" TargetMode="External"/><Relationship Id="rId58" Type="http://schemas.openxmlformats.org/officeDocument/2006/relationships/image" Target="media/image3.wmf"/><Relationship Id="rId74" Type="http://schemas.openxmlformats.org/officeDocument/2006/relationships/hyperlink" Target="consultantplus://offline/ref=A1854FEFFF6D921426E4B565767DB3BDE7954AA759F0BA2FC4FA610F9746C19F4EF265896A5C002F8B7B83B40EBB2C2DD443F4A21DD683FEuAh6M" TargetMode="External"/><Relationship Id="rId79" Type="http://schemas.openxmlformats.org/officeDocument/2006/relationships/hyperlink" Target="consultantplus://offline/ref=A1854FEFFF6D921426E4B565767DB3BDE79547A35DF3BA2FC4FA610F9746C19F4EF265896A5C002F847B83B40EBB2C2DD443F4A21DD683FEuAh6M" TargetMode="External"/><Relationship Id="rId5" Type="http://schemas.openxmlformats.org/officeDocument/2006/relationships/hyperlink" Target="consultantplus://offline/ref=A1854FEFFF6D921426E4B565767DB3BDE49643A259F4BA2FC4FA610F9746C19F4EF265896A5C002B887B83B40EBB2C2DD443F4A21DD683FEuAh6M" TargetMode="External"/><Relationship Id="rId61" Type="http://schemas.openxmlformats.org/officeDocument/2006/relationships/hyperlink" Target="consultantplus://offline/ref=A1854FEFFF6D921426E4B565767DB3BDE79547A35DF3BA2FC4FA610F9746C19F4EF265896A5C00288C7B83B40EBB2C2DD443F4A21DD683FEuAh6M" TargetMode="External"/><Relationship Id="rId19" Type="http://schemas.openxmlformats.org/officeDocument/2006/relationships/hyperlink" Target="consultantplus://offline/ref=A1854FEFFF6D921426E4AA74637DB3BDE19346A35CF3BA2FC4FA610F9746C19F4EF265896A5F0322847B83B40EBB2C2DD443F4A21DD683FEuAh6M" TargetMode="External"/><Relationship Id="rId14" Type="http://schemas.openxmlformats.org/officeDocument/2006/relationships/hyperlink" Target="consultantplus://offline/ref=A1854FEFFF6D921426E4B565767DB3BDE79442AC5BF2BA2FC4FA610F9746C19F4EF265896A5C00238B7B83B40EBB2C2DD443F4A21DD683FEuAh6M" TargetMode="External"/><Relationship Id="rId22" Type="http://schemas.openxmlformats.org/officeDocument/2006/relationships/hyperlink" Target="consultantplus://offline/ref=A1854FEFFF6D921426E4B565767DB3BDE79441A759F0BA2FC4FA610F9746C19F4EF265896A5C012A847B83B40EBB2C2DD443F4A21DD683FEuAh6M" TargetMode="External"/><Relationship Id="rId27" Type="http://schemas.openxmlformats.org/officeDocument/2006/relationships/hyperlink" Target="consultantplus://offline/ref=A1854FEFFF6D921426E4B565767DB3BDE79446A25FFABA2FC4FA610F9746C19F4EF265896A5C002A897B83B40EBB2C2DD443F4A21DD683FEuAh6M" TargetMode="External"/><Relationship Id="rId30" Type="http://schemas.openxmlformats.org/officeDocument/2006/relationships/hyperlink" Target="consultantplus://offline/ref=A1854FEFFF6D921426E4B565767DB3BDE79647AD5FFABA2FC4FA610F9746C19F4EF265896D5F072A8D7B83B40EBB2C2DD443F4A21DD683FEuAh6M" TargetMode="External"/><Relationship Id="rId35" Type="http://schemas.openxmlformats.org/officeDocument/2006/relationships/hyperlink" Target="consultantplus://offline/ref=A1854FEFFF6D921426E4AA74637DB3BDE19242A259FABA2FC4FA610F9746C19F4EF265896A5C032C887B83B40EBB2C2DD443F4A21DD683FEuAh6M" TargetMode="External"/><Relationship Id="rId43" Type="http://schemas.openxmlformats.org/officeDocument/2006/relationships/hyperlink" Target="consultantplus://offline/ref=A1854FEFFF6D921426E4AA74637DB3BDE1924AAD59F6BA2FC4FA610F9746C19F4EF265896A5900298A7B83B40EBB2C2DD443F4A21DD683FEuAh6M" TargetMode="External"/><Relationship Id="rId48" Type="http://schemas.openxmlformats.org/officeDocument/2006/relationships/hyperlink" Target="consultantplus://offline/ref=A1854FEFFF6D921426E4AA74637DB3BDE1924AAD59F6BA2FC4FA610F9746C19F4EF265896A5905228F7B83B40EBB2C2DD443F4A21DD683FEuAh6M" TargetMode="External"/><Relationship Id="rId56" Type="http://schemas.openxmlformats.org/officeDocument/2006/relationships/image" Target="media/image1.wmf"/><Relationship Id="rId64" Type="http://schemas.openxmlformats.org/officeDocument/2006/relationships/hyperlink" Target="consultantplus://offline/ref=A1854FEFFF6D921426E4B565767DB3BDE79547A35DF3BA2FC4FA610F9746C19F4EF265896A5C0028887B83B40EBB2C2DD443F4A21DD683FEuAh6M" TargetMode="External"/><Relationship Id="rId69" Type="http://schemas.openxmlformats.org/officeDocument/2006/relationships/hyperlink" Target="consultantplus://offline/ref=A1854FEFFF6D921426E4AA74637DB3BDE19346A35CF3BA2FC4FA610F9746C19F4EF2658B6D5E0220D92193B047ED2130D55FEBA203D6u8h1M" TargetMode="External"/><Relationship Id="rId77" Type="http://schemas.openxmlformats.org/officeDocument/2006/relationships/hyperlink" Target="consultantplus://offline/ref=A1854FEFFF6D921426E4AA74637DB3BDE19242A259FABA2FC4FA610F9746C19F4EF265896A5C032C887B83B40EBB2C2DD443F4A21DD683FEuAh6M" TargetMode="External"/><Relationship Id="rId8" Type="http://schemas.openxmlformats.org/officeDocument/2006/relationships/hyperlink" Target="consultantplus://offline/ref=A1854FEFFF6D921426E4B565767DB3BDE79441A759F0BA2FC4FA610F9746C19F4EF265896A5C012A8B7B83B40EBB2C2DD443F4A21DD683FEuAh6M" TargetMode="External"/><Relationship Id="rId51" Type="http://schemas.openxmlformats.org/officeDocument/2006/relationships/hyperlink" Target="consultantplus://offline/ref=A1854FEFFF6D921426E4B565767DB3BDE79547A35DF3BA2FC4FA610F9746C19F4EF265896A5C002A8B7B83B40EBB2C2DD443F4A21DD683FEuAh6M" TargetMode="External"/><Relationship Id="rId72" Type="http://schemas.openxmlformats.org/officeDocument/2006/relationships/hyperlink" Target="consultantplus://offline/ref=A1854FEFFF6D921426E4AA74637DB3BDE1914BA255F5BA2FC4FA610F9746C19F5CF23D85695C1E2A8F6ED5E548uEhCM"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1854FEFFF6D921426E4B565767DB3BDE79246A154F6BA2FC4FA610F9746C19F4EF265896A5C012B857B83B40EBB2C2DD443F4A21DD683FEuAh6M" TargetMode="External"/><Relationship Id="rId17" Type="http://schemas.openxmlformats.org/officeDocument/2006/relationships/hyperlink" Target="consultantplus://offline/ref=A1854FEFFF6D921426E4B565767DB3BDE79547A35DF3BA2FC4FA610F9746C19F4EF265896A5C002B887B83B40EBB2C2DD443F4A21DD683FEuAh6M" TargetMode="External"/><Relationship Id="rId25" Type="http://schemas.openxmlformats.org/officeDocument/2006/relationships/hyperlink" Target="consultantplus://offline/ref=A1854FEFFF6D921426E4B565767DB3BDE79441A759F0BA2FC4FA610F9746C19F4EF265896A5C01298C7B83B40EBB2C2DD443F4A21DD683FEuAh6M" TargetMode="External"/><Relationship Id="rId33" Type="http://schemas.openxmlformats.org/officeDocument/2006/relationships/hyperlink" Target="consultantplus://offline/ref=A1854FEFFF6D921426E4AA74637DB3BDE69440A75FFABA2FC4FA610F9746C19F4EF2658B6D540B7FDC3482E849EE3F2FD643F7A001uDh6M" TargetMode="External"/><Relationship Id="rId38" Type="http://schemas.openxmlformats.org/officeDocument/2006/relationships/hyperlink" Target="consultantplus://offline/ref=A1854FEFFF6D921426E4AA74637DB3BDE1924AAD59F6BA2FC4FA610F9746C19F4EF265896A58052E887B83B40EBB2C2DD443F4A21DD683FEuAh6M" TargetMode="External"/><Relationship Id="rId46" Type="http://schemas.openxmlformats.org/officeDocument/2006/relationships/hyperlink" Target="consultantplus://offline/ref=A1854FEFFF6D921426E4AA74637DB3BDE1924AAD59F6BA2FC4FA610F9746C19F4EF265896A5905288F7B83B40EBB2C2DD443F4A21DD683FEuAh6M" TargetMode="External"/><Relationship Id="rId59" Type="http://schemas.openxmlformats.org/officeDocument/2006/relationships/image" Target="media/image4.wmf"/><Relationship Id="rId67" Type="http://schemas.openxmlformats.org/officeDocument/2006/relationships/hyperlink" Target="consultantplus://offline/ref=A1854FEFFF6D921426E4B565767DB3BDE7954AA759F0BA2FC4FA610F9746C19F4EF265896A5C00288B7B83B40EBB2C2DD443F4A21DD683FEuAh6M" TargetMode="External"/><Relationship Id="rId20" Type="http://schemas.openxmlformats.org/officeDocument/2006/relationships/hyperlink" Target="consultantplus://offline/ref=A1854FEFFF6D921426E4AA74637DB3BDE19346A35CF3BA2FC4FA610F9746C19F4EF2658C6C5D0820D92193B047ED2130D55FEBA203D6u8h1M" TargetMode="External"/><Relationship Id="rId41" Type="http://schemas.openxmlformats.org/officeDocument/2006/relationships/hyperlink" Target="consultantplus://offline/ref=A1854FEFFF6D921426E4AA74637DB3BDE1924AAD59F6BA2FC4FA610F9746C19F4EF265896A580829857B83B40EBB2C2DD443F4A21DD683FEuAh6M" TargetMode="External"/><Relationship Id="rId54" Type="http://schemas.openxmlformats.org/officeDocument/2006/relationships/hyperlink" Target="consultantplus://offline/ref=A1854FEFFF6D921426E4B565767DB3BDE79547A35DF3BA2FC4FA610F9746C19F4EF265896A5C00298C7B83B40EBB2C2DD443F4A21DD683FEuAh6M" TargetMode="External"/><Relationship Id="rId62" Type="http://schemas.openxmlformats.org/officeDocument/2006/relationships/hyperlink" Target="consultantplus://offline/ref=A1854FEFFF6D921426E4B565767DB3BDE79547A35DF3BA2FC4FA610F9746C19F4EF265896A5C00288F7B83B40EBB2C2DD443F4A21DD683FEuAh6M" TargetMode="External"/><Relationship Id="rId70" Type="http://schemas.openxmlformats.org/officeDocument/2006/relationships/hyperlink" Target="consultantplus://offline/ref=A1854FEFFF6D921426E4B565767DB3BDE7954AA759F0BA2FC4FA610F9746C19F4EF265896A5C00288A7B83B40EBB2C2DD443F4A21DD683FEuAh6M" TargetMode="External"/><Relationship Id="rId75" Type="http://schemas.openxmlformats.org/officeDocument/2006/relationships/hyperlink" Target="consultantplus://offline/ref=A1854FEFFF6D921426E4B565767DB3BDE79547A35DF3BA2FC4FA610F9746C19F4EF265896A5C002F8F7B83B40EBB2C2DD443F4A21DD683FEuAh6M" TargetMode="External"/><Relationship Id="rId1" Type="http://schemas.openxmlformats.org/officeDocument/2006/relationships/styles" Target="styles.xml"/><Relationship Id="rId6" Type="http://schemas.openxmlformats.org/officeDocument/2006/relationships/hyperlink" Target="consultantplus://offline/ref=A1854FEFFF6D921426E4B565767DB3BDE49747A059F5BA2FC4FA610F9746C19F4EF265896A5C002B887B83B40EBB2C2DD443F4A21DD683FEuAh6M" TargetMode="External"/><Relationship Id="rId15" Type="http://schemas.openxmlformats.org/officeDocument/2006/relationships/hyperlink" Target="consultantplus://offline/ref=A1854FEFFF6D921426E4B565767DB3BDE79442A05BF4BA2FC4FA610F9746C19F4EF265896A5C00298A7B83B40EBB2C2DD443F4A21DD683FEuAh6M" TargetMode="External"/><Relationship Id="rId23" Type="http://schemas.openxmlformats.org/officeDocument/2006/relationships/hyperlink" Target="consultantplus://offline/ref=A1854FEFFF6D921426E4B565767DB3BDE79446A25FFABA2FC4FA610F9746C19F4EF265896A5C002A8E7B83B40EBB2C2DD443F4A21DD683FEuAh6M" TargetMode="External"/><Relationship Id="rId28" Type="http://schemas.openxmlformats.org/officeDocument/2006/relationships/hyperlink" Target="consultantplus://offline/ref=A1854FEFFF6D921426E4B565767DB3BDE79547A35DF3BA2FC4FA610F9746C19F4EF265896A5C002A8F7B83B40EBB2C2DD443F4A21DD683FEuAh6M" TargetMode="External"/><Relationship Id="rId36" Type="http://schemas.openxmlformats.org/officeDocument/2006/relationships/hyperlink" Target="consultantplus://offline/ref=A1854FEFFF6D921426E4AA74637DB3BDE1924AAD59F6BA2FC4FA610F9746C19F4EF265896A5F002A8B7B83B40EBB2C2DD443F4A21DD683FEuAh6M" TargetMode="External"/><Relationship Id="rId49" Type="http://schemas.openxmlformats.org/officeDocument/2006/relationships/hyperlink" Target="consultantplus://offline/ref=A1854FEFFF6D921426E4AA74637DB3BDE1924AAD59F6BA2FC4FA610F9746C19F4EF265896A59062B8A7B83B40EBB2C2DD443F4A21DD683FEuAh6M" TargetMode="External"/><Relationship Id="rId57" Type="http://schemas.openxmlformats.org/officeDocument/2006/relationships/image" Target="media/image2.wmf"/><Relationship Id="rId10" Type="http://schemas.openxmlformats.org/officeDocument/2006/relationships/hyperlink" Target="consultantplus://offline/ref=A1854FEFFF6D921426E4B565767DB3BDE79441A759F3BA2FC4FA610F9746C19F4EF265896A5C0028897B83B40EBB2C2DD443F4A21DD683FEuAh6M" TargetMode="External"/><Relationship Id="rId31" Type="http://schemas.openxmlformats.org/officeDocument/2006/relationships/hyperlink" Target="consultantplus://offline/ref=A1854FEFFF6D921426E4AA74637DB3BDE19242A259FABA2FC4FA610F9746C19F5CF23D85695C1E2A8F6ED5E548uEhCM" TargetMode="External"/><Relationship Id="rId44" Type="http://schemas.openxmlformats.org/officeDocument/2006/relationships/hyperlink" Target="consultantplus://offline/ref=A1854FEFFF6D921426E4AA74637DB3BDE1924AAD59F6BA2FC4FA610F9746C19F4EF265896A59012A857B83B40EBB2C2DD443F4A21DD683FEuAh6M" TargetMode="External"/><Relationship Id="rId52" Type="http://schemas.openxmlformats.org/officeDocument/2006/relationships/hyperlink" Target="consultantplus://offline/ref=A1854FEFFF6D921426E4B565767DB3BDE79547A35DF3BA2FC4FA610F9746C19F4EF265896A5C002A847B83B40EBB2C2DD443F4A21DD683FEuAh6M" TargetMode="External"/><Relationship Id="rId60" Type="http://schemas.openxmlformats.org/officeDocument/2006/relationships/hyperlink" Target="consultantplus://offline/ref=A1854FEFFF6D921426E4B565767DB3BDE79547A35DF3BA2FC4FA610F9746C19F4EF265896A5C0029847B83B40EBB2C2DD443F4A21DD683FEuAh6M" TargetMode="External"/><Relationship Id="rId65" Type="http://schemas.openxmlformats.org/officeDocument/2006/relationships/hyperlink" Target="consultantplus://offline/ref=A1854FEFFF6D921426E4B565767DB3BDE79547A35DF3BA2FC4FA610F9746C19F4EF265896A5C00288A7B83B40EBB2C2DD443F4A21DD683FEuAh6M" TargetMode="External"/><Relationship Id="rId73" Type="http://schemas.openxmlformats.org/officeDocument/2006/relationships/hyperlink" Target="consultantplus://offline/ref=A1854FEFFF6D921426E4B565767DB3BDE7954AA759F0BA2FC4FA610F9746C19F4EF265896A5C002F8E7B83B40EBB2C2DD443F4A21DD683FEuAh6M" TargetMode="External"/><Relationship Id="rId78" Type="http://schemas.openxmlformats.org/officeDocument/2006/relationships/hyperlink" Target="consultantplus://offline/ref=A1854FEFFF6D921426E4B565767DB3BDE79547A35DF3BA2FC4FA610F9746C19F4EF265896A5C002F887B83B40EBB2C2DD443F4A21DD683FEuAh6M"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854FEFFF6D921426E4B565767DB3BDE79441A759F6BA2FC4FA610F9746C19F4EF265896A5C002E8E7B83B40EBB2C2DD443F4A21DD683FEuAh6M" TargetMode="External"/><Relationship Id="rId13" Type="http://schemas.openxmlformats.org/officeDocument/2006/relationships/hyperlink" Target="consultantplus://offline/ref=A1854FEFFF6D921426E4B565767DB3BDE79442A35CF7BA2FC4FA610F9746C19F4EF265896A5C002A8A7B83B40EBB2C2DD443F4A21DD683FEuAh6M" TargetMode="External"/><Relationship Id="rId18" Type="http://schemas.openxmlformats.org/officeDocument/2006/relationships/hyperlink" Target="consultantplus://offline/ref=A1854FEFFF6D921426E4B565767DB3BDE7954AA759F0BA2FC4FA610F9746C19F4EF265896A5C0028887B83B40EBB2C2DD443F4A21DD683FEuAh6M" TargetMode="External"/><Relationship Id="rId39" Type="http://schemas.openxmlformats.org/officeDocument/2006/relationships/hyperlink" Target="consultantplus://offline/ref=A1854FEFFF6D921426E4AA74637DB3BDE1924AAD59F6BA2FC4FA610F9746C19F4EF265896A5807298C7B83B40EBB2C2DD443F4A21DD683FEuAh6M" TargetMode="External"/><Relationship Id="rId34" Type="http://schemas.openxmlformats.org/officeDocument/2006/relationships/hyperlink" Target="consultantplus://offline/ref=A1854FEFFF6D921426E4AA74637DB3BDE19242A259FABA2FC4FA610F9746C19F4EF265896A5C0128857B83B40EBB2C2DD443F4A21DD683FEuAh6M" TargetMode="External"/><Relationship Id="rId50" Type="http://schemas.openxmlformats.org/officeDocument/2006/relationships/hyperlink" Target="consultantplus://offline/ref=A1854FEFFF6D921426E4AA74637DB3BDE1924AAD59F6BA2FC4FA610F9746C19F4EF265896A5906298B7B83B40EBB2C2DD443F4A21DD683FEuAh6M" TargetMode="External"/><Relationship Id="rId55" Type="http://schemas.openxmlformats.org/officeDocument/2006/relationships/hyperlink" Target="consultantplus://offline/ref=A1854FEFFF6D921426E4B565767DB3BDE79547A35DF3BA2FC4FA610F9746C19F4EF265896A5C0029897B83B40EBB2C2DD443F4A21DD683FEuAh6M" TargetMode="External"/><Relationship Id="rId76" Type="http://schemas.openxmlformats.org/officeDocument/2006/relationships/hyperlink" Target="consultantplus://offline/ref=A1854FEFFF6D921426E4AA74637DB3BDE19242A259FABA2FC4FA610F9746C19F4EF265896A5C0128857B83B40EBB2C2DD443F4A21DD683FEuAh6M" TargetMode="External"/><Relationship Id="rId7" Type="http://schemas.openxmlformats.org/officeDocument/2006/relationships/hyperlink" Target="consultantplus://offline/ref=A1854FEFFF6D921426E4B565767DB3BDE49847A25AF0BA2FC4FA610F9746C19F4EF265896A5C002B887B83B40EBB2C2DD443F4A21DD683FEuAh6M" TargetMode="External"/><Relationship Id="rId71" Type="http://schemas.openxmlformats.org/officeDocument/2006/relationships/hyperlink" Target="consultantplus://offline/ref=A1854FEFFF6D921426E4B565767DB3BDE7954AA759F0BA2FC4FA610F9746C19F4EF265896A5C002F8D7B83B40EBB2C2DD443F4A21DD683FEuAh6M" TargetMode="External"/><Relationship Id="rId2" Type="http://schemas.openxmlformats.org/officeDocument/2006/relationships/settings" Target="settings.xml"/><Relationship Id="rId29" Type="http://schemas.openxmlformats.org/officeDocument/2006/relationships/hyperlink" Target="consultantplus://offline/ref=A1854FEFFF6D921426E4B565767DB3BDE7954AA759F0BA2FC4FA610F9746C19F4EF265896A5C0028887B83B40EBB2C2DD443F4A21DD683FEuAh6M" TargetMode="External"/><Relationship Id="rId24" Type="http://schemas.openxmlformats.org/officeDocument/2006/relationships/hyperlink" Target="consultantplus://offline/ref=A1854FEFFF6D921426E4B565767DB3BDE79547A35DF3BA2FC4FA610F9746C19F4EF265896A5C002A8C7B83B40EBB2C2DD443F4A21DD683FEuAh6M" TargetMode="External"/><Relationship Id="rId40" Type="http://schemas.openxmlformats.org/officeDocument/2006/relationships/hyperlink" Target="consultantplus://offline/ref=A1854FEFFF6D921426E4AA74637DB3BDE1924AAD59F6BA2FC4FA610F9746C19F4EF265896A5807228F7B83B40EBB2C2DD443F4A21DD683FEuAh6M" TargetMode="External"/><Relationship Id="rId45" Type="http://schemas.openxmlformats.org/officeDocument/2006/relationships/hyperlink" Target="consultantplus://offline/ref=A1854FEFFF6D921426E4AA74637DB3BDE1924AAD59F6BA2FC4FA610F9746C19F4EF265896A59022A8D7B83B40EBB2C2DD443F4A21DD683FEuAh6M" TargetMode="External"/><Relationship Id="rId66" Type="http://schemas.openxmlformats.org/officeDocument/2006/relationships/hyperlink" Target="consultantplus://offline/ref=A1854FEFFF6D921426E4B565767DB3BDE79547A35DF3BA2FC4FA610F9746C19F4EF265896A5C002F8C7B83B40EBB2C2DD443F4A21DD683FEuA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10168</Words>
  <Characters>57959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Рогачева</dc:creator>
  <cp:keywords/>
  <dc:description/>
  <cp:lastModifiedBy>Дмитрий</cp:lastModifiedBy>
  <cp:revision>3</cp:revision>
  <dcterms:created xsi:type="dcterms:W3CDTF">2023-04-11T15:03:00Z</dcterms:created>
  <dcterms:modified xsi:type="dcterms:W3CDTF">2023-04-11T15:03:00Z</dcterms:modified>
</cp:coreProperties>
</file>